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AFE66" w14:textId="77777777" w:rsidR="00810322" w:rsidRPr="00004AA5" w:rsidRDefault="00810322" w:rsidP="00810322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>(University of Naples Federico II)</w:t>
      </w:r>
    </w:p>
    <w:p w14:paraId="0D8E5F28" w14:textId="77777777" w:rsidR="00810322" w:rsidRPr="00004AA5" w:rsidRDefault="00810322" w:rsidP="00810322">
      <w:pPr>
        <w:jc w:val="center"/>
        <w:rPr>
          <w:rFonts w:ascii="Geneva" w:hAnsi="Geneva"/>
          <w:lang w:val="en-US"/>
        </w:rPr>
      </w:pPr>
    </w:p>
    <w:p w14:paraId="29E53BAD" w14:textId="012E0010" w:rsidR="00810322" w:rsidRPr="00004AA5" w:rsidRDefault="00810322" w:rsidP="00810322">
      <w:pPr>
        <w:tabs>
          <w:tab w:val="left" w:pos="1530"/>
          <w:tab w:val="center" w:pos="4819"/>
        </w:tabs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ab/>
      </w:r>
      <w:r>
        <w:rPr>
          <w:rFonts w:ascii="Geneva" w:hAnsi="Geneva"/>
          <w:lang w:val="en-US"/>
        </w:rPr>
        <w:tab/>
      </w:r>
      <w:r w:rsidRPr="00004AA5">
        <w:rPr>
          <w:rFonts w:ascii="Geneva" w:hAnsi="Geneva"/>
          <w:lang w:val="en-US"/>
        </w:rPr>
        <w:t xml:space="preserve">No. </w:t>
      </w:r>
      <w:r>
        <w:rPr>
          <w:rFonts w:ascii="Geneva" w:hAnsi="Geneva"/>
          <w:lang w:val="en-US"/>
        </w:rPr>
        <w:t>801</w:t>
      </w:r>
    </w:p>
    <w:p w14:paraId="5A2F33E3" w14:textId="282BD8A8" w:rsidR="00810322" w:rsidRPr="00004AA5" w:rsidRDefault="00810322" w:rsidP="00810322">
      <w:pPr>
        <w:jc w:val="center"/>
        <w:rPr>
          <w:rFonts w:ascii="Geneva" w:hAnsi="Geneva"/>
          <w:vertAlign w:val="superscript"/>
          <w:lang w:val="en-US"/>
        </w:rPr>
      </w:pPr>
      <w:r w:rsidRPr="00004AA5">
        <w:rPr>
          <w:rFonts w:ascii="Geneva" w:hAnsi="Geneva"/>
          <w:lang w:val="en-US"/>
        </w:rPr>
        <w:t>(</w:t>
      </w:r>
      <w:r>
        <w:rPr>
          <w:rFonts w:ascii="Geneva" w:hAnsi="Geneva"/>
          <w:lang w:val="en-US"/>
        </w:rPr>
        <w:t xml:space="preserve">January </w:t>
      </w:r>
      <w:r>
        <w:rPr>
          <w:rFonts w:ascii="Geneva" w:hAnsi="Geneva"/>
          <w:lang w:val="en-US"/>
        </w:rPr>
        <w:t>31</w:t>
      </w:r>
      <w:r w:rsidRPr="00810322">
        <w:rPr>
          <w:rFonts w:ascii="Geneva" w:hAnsi="Geneva"/>
          <w:vertAlign w:val="superscript"/>
          <w:lang w:val="en-US"/>
        </w:rPr>
        <w:t>st</w:t>
      </w:r>
      <w:r w:rsidRPr="00004AA5">
        <w:rPr>
          <w:rFonts w:ascii="Geneva" w:hAnsi="Geneva"/>
          <w:lang w:val="en-US"/>
        </w:rPr>
        <w:t>, 202</w:t>
      </w:r>
      <w:r>
        <w:rPr>
          <w:rFonts w:ascii="Geneva" w:hAnsi="Geneva"/>
          <w:lang w:val="en-US"/>
        </w:rPr>
        <w:t>6</w:t>
      </w:r>
      <w:r w:rsidRPr="00004AA5">
        <w:rPr>
          <w:rFonts w:ascii="Geneva" w:hAnsi="Geneva"/>
          <w:lang w:val="en-US"/>
        </w:rPr>
        <w:t>)</w:t>
      </w:r>
    </w:p>
    <w:p w14:paraId="5FE675B6" w14:textId="77777777" w:rsidR="00810322" w:rsidRPr="00004AA5" w:rsidRDefault="00810322" w:rsidP="00810322">
      <w:pPr>
        <w:jc w:val="center"/>
        <w:rPr>
          <w:rFonts w:ascii="Geneva" w:hAnsi="Geneva"/>
          <w:lang w:val="en-US"/>
        </w:rPr>
      </w:pPr>
    </w:p>
    <w:p w14:paraId="273EB6B0" w14:textId="5CC5134B" w:rsidR="00810322" w:rsidRPr="00004AA5" w:rsidRDefault="00810322" w:rsidP="00810322">
      <w:pPr>
        <w:jc w:val="center"/>
        <w:rPr>
          <w:rFonts w:ascii="Geneva" w:hAnsi="Geneva"/>
          <w:lang w:val="en-US"/>
        </w:rPr>
      </w:pPr>
      <w:r w:rsidRPr="0045539A">
        <w:rPr>
          <w:rFonts w:ascii="Geneva" w:hAnsi="Geneva"/>
          <w:lang w:val="en-US"/>
        </w:rPr>
        <w:t>Addition</w:t>
      </w:r>
      <w:r w:rsidRPr="00004AA5">
        <w:rPr>
          <w:rFonts w:ascii="Geneva" w:hAnsi="Geneva"/>
          <w:lang w:val="en-US"/>
        </w:rPr>
        <w:t xml:space="preserve"> to Part </w:t>
      </w:r>
      <w:r>
        <w:rPr>
          <w:rFonts w:ascii="Geneva" w:hAnsi="Geneva"/>
          <w:lang w:val="en-US"/>
        </w:rPr>
        <w:t>I</w:t>
      </w:r>
      <w:r w:rsidRPr="00004AA5">
        <w:rPr>
          <w:rFonts w:ascii="Geneva" w:hAnsi="Geneva"/>
          <w:lang w:val="en-US"/>
        </w:rPr>
        <w:t xml:space="preserve">, </w:t>
      </w:r>
    </w:p>
    <w:p w14:paraId="2BF3432C" w14:textId="77777777" w:rsidR="00810322" w:rsidRPr="00004AA5" w:rsidRDefault="00810322" w:rsidP="00810322">
      <w:pPr>
        <w:jc w:val="center"/>
        <w:rPr>
          <w:rFonts w:ascii="Geneva" w:hAnsi="Geneva"/>
          <w:lang w:val="en-US"/>
        </w:rPr>
      </w:pPr>
      <w:r w:rsidRPr="00004AA5">
        <w:rPr>
          <w:rFonts w:ascii="Geneva" w:hAnsi="Geneva"/>
          <w:lang w:val="en-US"/>
        </w:rPr>
        <w:t xml:space="preserve">Works </w:t>
      </w:r>
      <w:r>
        <w:rPr>
          <w:rFonts w:ascii="Geneva" w:hAnsi="Geneva"/>
          <w:lang w:val="en-US"/>
        </w:rPr>
        <w:t xml:space="preserve">by </w:t>
      </w:r>
      <w:r w:rsidRPr="00004AA5">
        <w:rPr>
          <w:rFonts w:ascii="Geneva" w:hAnsi="Geneva"/>
          <w:lang w:val="en-US"/>
        </w:rPr>
        <w:t>Arnold J. Toynbee</w:t>
      </w:r>
    </w:p>
    <w:p w14:paraId="2E64C288" w14:textId="77777777" w:rsidR="00810322" w:rsidRDefault="00810322" w:rsidP="00810322">
      <w:pPr>
        <w:rPr>
          <w:rFonts w:ascii="Geneva" w:hAnsi="Geneva"/>
          <w:b/>
          <w:bCs/>
          <w:lang w:val="en-US"/>
        </w:rPr>
      </w:pPr>
    </w:p>
    <w:p w14:paraId="6A87A32F" w14:textId="77777777" w:rsidR="00810322" w:rsidRPr="00004AA5" w:rsidRDefault="00810322" w:rsidP="00810322">
      <w:pPr>
        <w:rPr>
          <w:rFonts w:ascii="Geneva" w:hAnsi="Geneva"/>
          <w:b/>
          <w:bCs/>
          <w:lang w:val="en-US"/>
        </w:rPr>
      </w:pPr>
    </w:p>
    <w:p w14:paraId="708C42B9" w14:textId="77777777" w:rsidR="00810322" w:rsidRDefault="00810322" w:rsidP="00810322">
      <w:pPr>
        <w:jc w:val="center"/>
        <w:rPr>
          <w:rFonts w:ascii="Geneva" w:hAnsi="Geneva"/>
          <w:b/>
          <w:bCs/>
          <w:lang w:val="en-US"/>
        </w:rPr>
      </w:pPr>
      <w:r>
        <w:rPr>
          <w:rFonts w:ascii="Geneva" w:hAnsi="Geneva"/>
          <w:b/>
          <w:bCs/>
          <w:lang w:val="en-US"/>
        </w:rPr>
        <w:t>1966</w:t>
      </w:r>
    </w:p>
    <w:p w14:paraId="4FE8AEB0" w14:textId="77777777" w:rsidR="00810322" w:rsidRDefault="00810322" w:rsidP="00810322">
      <w:pPr>
        <w:jc w:val="both"/>
        <w:rPr>
          <w:rFonts w:ascii="Geneva" w:hAnsi="Geneva"/>
          <w:lang w:val="en-US"/>
        </w:rPr>
      </w:pPr>
    </w:p>
    <w:p w14:paraId="5930719B" w14:textId="1546F782" w:rsidR="00810322" w:rsidRDefault="00810322" w:rsidP="00156F3F">
      <w:pPr>
        <w:pStyle w:val="NormaleWeb"/>
        <w:jc w:val="both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801</w:t>
      </w:r>
      <w:r w:rsidRPr="0096755B">
        <w:rPr>
          <w:rFonts w:ascii="Geneva" w:hAnsi="Geneva"/>
          <w:lang w:val="en-US"/>
        </w:rPr>
        <w:t>) A</w:t>
      </w:r>
      <w:r>
        <w:rPr>
          <w:rFonts w:ascii="Geneva" w:hAnsi="Geneva"/>
          <w:lang w:val="en-US"/>
        </w:rPr>
        <w:t xml:space="preserve">rnold Toynbee, </w:t>
      </w:r>
      <w:r w:rsidRPr="00810322">
        <w:rPr>
          <w:rFonts w:ascii="Geneva" w:hAnsi="Geneva"/>
          <w:i/>
          <w:iCs/>
          <w:lang w:val="en-US"/>
        </w:rPr>
        <w:t xml:space="preserve">Could the Island Be </w:t>
      </w:r>
      <w:proofErr w:type="spellStart"/>
      <w:r w:rsidRPr="00810322">
        <w:rPr>
          <w:rFonts w:ascii="Geneva" w:hAnsi="Geneva"/>
          <w:i/>
          <w:iCs/>
          <w:lang w:val="en-US"/>
        </w:rPr>
        <w:t>Demilitarised</w:t>
      </w:r>
      <w:proofErr w:type="spellEnd"/>
      <w:r w:rsidRPr="00810322">
        <w:rPr>
          <w:rFonts w:ascii="Geneva" w:hAnsi="Geneva"/>
          <w:i/>
          <w:iCs/>
          <w:lang w:val="en-US"/>
        </w:rPr>
        <w:t>? Fragile Peace in Cyprus</w:t>
      </w:r>
      <w:r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 xml:space="preserve">in «The Scotsman», </w:t>
      </w:r>
      <w:r>
        <w:rPr>
          <w:rFonts w:ascii="Geneva" w:hAnsi="Geneva"/>
          <w:lang w:val="en-US"/>
        </w:rPr>
        <w:t xml:space="preserve">Friday, 29 </w:t>
      </w:r>
      <w:proofErr w:type="gramStart"/>
      <w:r>
        <w:rPr>
          <w:rFonts w:ascii="Geneva" w:hAnsi="Geneva"/>
          <w:lang w:val="en-US"/>
        </w:rPr>
        <w:t>April,</w:t>
      </w:r>
      <w:proofErr w:type="gramEnd"/>
      <w:r>
        <w:rPr>
          <w:rFonts w:ascii="Geneva" w:hAnsi="Geneva"/>
          <w:lang w:val="en-US"/>
        </w:rPr>
        <w:t xml:space="preserve"> 1966, p. 10</w:t>
      </w:r>
      <w:r w:rsidR="00156F3F">
        <w:rPr>
          <w:rFonts w:ascii="Geneva" w:hAnsi="Geneva"/>
          <w:lang w:val="en-US"/>
        </w:rPr>
        <w:t>.</w:t>
      </w:r>
      <w:r w:rsidRPr="00810322">
        <w:rPr>
          <w:rFonts w:ascii="Geneva" w:hAnsi="Geneva"/>
          <w:lang w:val="en-US"/>
        </w:rPr>
        <w:t xml:space="preserve"> </w:t>
      </w:r>
      <w:r w:rsidRPr="005343AE">
        <w:rPr>
          <w:rFonts w:ascii="Geneva" w:hAnsi="Geneva"/>
          <w:lang w:val="en-US"/>
        </w:rPr>
        <w:t xml:space="preserve">Observer Foreign News Service </w:t>
      </w:r>
      <w:r>
        <w:rPr>
          <w:rFonts w:ascii="Geneva" w:hAnsi="Geneva"/>
          <w:lang w:val="en-US"/>
        </w:rPr>
        <w:t xml:space="preserve">syndicated </w:t>
      </w:r>
      <w:r w:rsidRPr="005343AE">
        <w:rPr>
          <w:rFonts w:ascii="Geneva" w:hAnsi="Geneva"/>
          <w:lang w:val="en-US"/>
        </w:rPr>
        <w:t xml:space="preserve">article (see S.F. Morton’s </w:t>
      </w:r>
      <w:r w:rsidRPr="005343AE">
        <w:rPr>
          <w:rFonts w:ascii="Geneva" w:hAnsi="Geneva"/>
          <w:i/>
          <w:iCs/>
          <w:lang w:val="en-US"/>
        </w:rPr>
        <w:t>Bibliography</w:t>
      </w:r>
      <w:r w:rsidRPr="005343AE">
        <w:rPr>
          <w:rFonts w:ascii="Geneva" w:hAnsi="Geneva"/>
          <w:lang w:val="en-US"/>
        </w:rPr>
        <w:t xml:space="preserve">, </w:t>
      </w:r>
      <w:r>
        <w:rPr>
          <w:rFonts w:ascii="Geneva" w:hAnsi="Geneva"/>
          <w:lang w:val="en-US"/>
        </w:rPr>
        <w:t xml:space="preserve">p. 214, </w:t>
      </w:r>
      <w:r w:rsidR="00156F3F">
        <w:rPr>
          <w:rFonts w:ascii="Geneva" w:hAnsi="Geneva"/>
          <w:lang w:val="en-US"/>
        </w:rPr>
        <w:t xml:space="preserve">no. 22579, 27 April 1966, </w:t>
      </w:r>
      <w:r w:rsidR="00156F3F" w:rsidRPr="00156F3F">
        <w:rPr>
          <w:rFonts w:ascii="Geneva" w:hAnsi="Geneva"/>
          <w:i/>
          <w:iCs/>
          <w:lang w:val="en-US"/>
        </w:rPr>
        <w:t>Cyprus: island still in trouble</w:t>
      </w:r>
      <w:r w:rsidR="00156F3F">
        <w:rPr>
          <w:rFonts w:ascii="Geneva" w:hAnsi="Geneva"/>
          <w:lang w:val="en-US"/>
        </w:rPr>
        <w:t>). S</w:t>
      </w:r>
      <w:r>
        <w:rPr>
          <w:rFonts w:ascii="Geneva" w:hAnsi="Geneva"/>
          <w:lang w:val="en-US"/>
        </w:rPr>
        <w:t>ee no. 485</w:t>
      </w:r>
      <w:r w:rsidR="00156F3F">
        <w:rPr>
          <w:rFonts w:ascii="Geneva" w:hAnsi="Geneva"/>
          <w:lang w:val="en-US"/>
        </w:rPr>
        <w:t xml:space="preserve"> for the text</w:t>
      </w:r>
      <w:r>
        <w:rPr>
          <w:rFonts w:ascii="Geneva" w:hAnsi="Geneva"/>
          <w:lang w:val="en-US"/>
        </w:rPr>
        <w:t>.</w:t>
      </w:r>
    </w:p>
    <w:p w14:paraId="51A8F312" w14:textId="77777777" w:rsidR="00810322" w:rsidRDefault="00810322" w:rsidP="00810322">
      <w:pPr>
        <w:rPr>
          <w:rFonts w:ascii="Geneva" w:hAnsi="Geneva"/>
          <w:lang w:val="en-US"/>
        </w:rPr>
      </w:pPr>
    </w:p>
    <w:p w14:paraId="30E3880E" w14:textId="1738E13E" w:rsidR="00156F3F" w:rsidRDefault="00156F3F" w:rsidP="00810322">
      <w:pPr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Contents</w:t>
      </w:r>
    </w:p>
    <w:p w14:paraId="743DA9B8" w14:textId="6D3B4159" w:rsidR="00156F3F" w:rsidRDefault="00156F3F" w:rsidP="00810322">
      <w:pPr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Threat to peace; Turkish enclaves; Methods of barbarism; Awkward frontier</w:t>
      </w:r>
    </w:p>
    <w:p w14:paraId="0A8DD5EE" w14:textId="77777777" w:rsidR="00156F3F" w:rsidRDefault="00156F3F" w:rsidP="00810322">
      <w:pPr>
        <w:rPr>
          <w:rFonts w:ascii="Geneva" w:hAnsi="Geneva"/>
          <w:lang w:val="en-US"/>
        </w:rPr>
      </w:pPr>
    </w:p>
    <w:p w14:paraId="446FE64F" w14:textId="744FA69F" w:rsidR="00810322" w:rsidRDefault="00810322" w:rsidP="00810322">
      <w:pPr>
        <w:jc w:val="center"/>
        <w:rPr>
          <w:rFonts w:ascii="Geneva" w:hAnsi="Geneva"/>
          <w:lang w:val="en-US"/>
        </w:rPr>
      </w:pPr>
      <w:r>
        <w:rPr>
          <w:rFonts w:ascii="Geneva" w:hAnsi="Geneva"/>
          <w:lang w:val="en-US"/>
        </w:rPr>
        <w:t>EDITORIAL NOTE</w:t>
      </w:r>
    </w:p>
    <w:p w14:paraId="690751F5" w14:textId="77777777" w:rsidR="00810322" w:rsidRDefault="00810322" w:rsidP="00810322">
      <w:pPr>
        <w:jc w:val="center"/>
        <w:rPr>
          <w:rFonts w:ascii="Geneva" w:hAnsi="Geneva"/>
          <w:lang w:val="en-US"/>
        </w:rPr>
      </w:pPr>
    </w:p>
    <w:p w14:paraId="66462E82" w14:textId="55607D44" w:rsidR="00810322" w:rsidRPr="00810322" w:rsidRDefault="00810322" w:rsidP="00810322">
      <w:pPr>
        <w:jc w:val="both"/>
        <w:rPr>
          <w:rFonts w:ascii="Geneva" w:hAnsi="Geneva"/>
        </w:rPr>
      </w:pPr>
      <w:r>
        <w:rPr>
          <w:rFonts w:ascii="Geneva" w:hAnsi="Geneva"/>
        </w:rPr>
        <w:t>«</w:t>
      </w:r>
      <w:r w:rsidRPr="00810322">
        <w:rPr>
          <w:rFonts w:ascii="Geneva" w:hAnsi="Geneva"/>
        </w:rPr>
        <w:t xml:space="preserve">The first step </w:t>
      </w:r>
      <w:proofErr w:type="spellStart"/>
      <w:r w:rsidRPr="00810322">
        <w:rPr>
          <w:rFonts w:ascii="Geneva" w:hAnsi="Geneva"/>
        </w:rPr>
        <w:t>towards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finding</w:t>
      </w:r>
      <w:proofErr w:type="spellEnd"/>
      <w:r w:rsidRPr="00810322">
        <w:rPr>
          <w:rFonts w:ascii="Geneva" w:hAnsi="Geneva"/>
        </w:rPr>
        <w:t xml:space="preserve"> a </w:t>
      </w:r>
      <w:proofErr w:type="spellStart"/>
      <w:r w:rsidRPr="00810322">
        <w:rPr>
          <w:rFonts w:ascii="Geneva" w:hAnsi="Geneva"/>
        </w:rPr>
        <w:t>solution</w:t>
      </w:r>
      <w:proofErr w:type="spellEnd"/>
      <w:r w:rsidRPr="00810322">
        <w:rPr>
          <w:rFonts w:ascii="Geneva" w:hAnsi="Geneva"/>
        </w:rPr>
        <w:t xml:space="preserve"> of the Cyprus </w:t>
      </w:r>
      <w:proofErr w:type="spellStart"/>
      <w:r w:rsidRPr="00810322">
        <w:rPr>
          <w:rFonts w:ascii="Geneva" w:hAnsi="Geneva"/>
        </w:rPr>
        <w:t>problem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is</w:t>
      </w:r>
      <w:proofErr w:type="spellEnd"/>
      <w:r w:rsidRPr="00810322">
        <w:rPr>
          <w:rFonts w:ascii="Geneva" w:hAnsi="Geneva"/>
        </w:rPr>
        <w:t xml:space="preserve"> to </w:t>
      </w:r>
      <w:proofErr w:type="spellStart"/>
      <w:r w:rsidRPr="00810322">
        <w:rPr>
          <w:rFonts w:ascii="Geneva" w:hAnsi="Geneva"/>
        </w:rPr>
        <w:t>try</w:t>
      </w:r>
      <w:proofErr w:type="spellEnd"/>
      <w:r w:rsidRPr="00810322">
        <w:rPr>
          <w:rFonts w:ascii="Geneva" w:hAnsi="Geneva"/>
        </w:rPr>
        <w:t xml:space="preserve"> to </w:t>
      </w:r>
      <w:proofErr w:type="spellStart"/>
      <w:r w:rsidRPr="00810322">
        <w:rPr>
          <w:rFonts w:ascii="Geneva" w:hAnsi="Geneva"/>
        </w:rPr>
        <w:t>understand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it</w:t>
      </w:r>
      <w:proofErr w:type="spellEnd"/>
      <w:r w:rsidRPr="00810322">
        <w:rPr>
          <w:rFonts w:ascii="Geneva" w:hAnsi="Geneva"/>
        </w:rPr>
        <w:t xml:space="preserve">, </w:t>
      </w:r>
      <w:proofErr w:type="spellStart"/>
      <w:r w:rsidRPr="00810322">
        <w:rPr>
          <w:rFonts w:ascii="Geneva" w:hAnsi="Geneva"/>
        </w:rPr>
        <w:t>writes</w:t>
      </w:r>
      <w:proofErr w:type="spellEnd"/>
      <w:r w:rsidRPr="00810322">
        <w:rPr>
          <w:rFonts w:ascii="Geneva" w:hAnsi="Geneva"/>
        </w:rPr>
        <w:t xml:space="preserve"> Dr ARNOLD TOYNBEE.</w:t>
      </w:r>
      <w:r>
        <w:rPr>
          <w:rFonts w:ascii="Geneva" w:hAnsi="Geneva"/>
        </w:rPr>
        <w:t xml:space="preserve"> </w:t>
      </w:r>
      <w:r w:rsidRPr="00810322">
        <w:rPr>
          <w:rFonts w:ascii="Geneva" w:hAnsi="Geneva"/>
        </w:rPr>
        <w:t xml:space="preserve">He </w:t>
      </w:r>
      <w:proofErr w:type="spellStart"/>
      <w:r w:rsidRPr="00810322">
        <w:rPr>
          <w:rFonts w:ascii="Geneva" w:hAnsi="Geneva"/>
        </w:rPr>
        <w:t>wonders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if</w:t>
      </w:r>
      <w:proofErr w:type="spellEnd"/>
      <w:r w:rsidRPr="00810322">
        <w:rPr>
          <w:rFonts w:ascii="Geneva" w:hAnsi="Geneva"/>
        </w:rPr>
        <w:t xml:space="preserve"> a </w:t>
      </w:r>
      <w:proofErr w:type="spellStart"/>
      <w:r w:rsidRPr="00810322">
        <w:rPr>
          <w:rFonts w:ascii="Geneva" w:hAnsi="Geneva"/>
        </w:rPr>
        <w:t>ratification</w:t>
      </w:r>
      <w:proofErr w:type="spellEnd"/>
      <w:r w:rsidRPr="00810322">
        <w:rPr>
          <w:rFonts w:ascii="Geneva" w:hAnsi="Geneva"/>
        </w:rPr>
        <w:t xml:space="preserve"> of the </w:t>
      </w:r>
      <w:proofErr w:type="spellStart"/>
      <w:r w:rsidRPr="00810322">
        <w:rPr>
          <w:rFonts w:ascii="Geneva" w:hAnsi="Geneva"/>
        </w:rPr>
        <w:t>present</w:t>
      </w:r>
      <w:proofErr w:type="spellEnd"/>
      <w:r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Graeco-Turkish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frontier</w:t>
      </w:r>
      <w:proofErr w:type="spellEnd"/>
      <w:r w:rsidRPr="00810322">
        <w:rPr>
          <w:rFonts w:ascii="Geneva" w:hAnsi="Geneva"/>
        </w:rPr>
        <w:t xml:space="preserve"> in </w:t>
      </w:r>
      <w:proofErr w:type="spellStart"/>
      <w:r w:rsidRPr="00810322">
        <w:rPr>
          <w:rFonts w:ascii="Geneva" w:hAnsi="Geneva"/>
        </w:rPr>
        <w:t>Thrace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might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contain</w:t>
      </w:r>
      <w:proofErr w:type="spellEnd"/>
      <w:r w:rsidRPr="00810322">
        <w:rPr>
          <w:rFonts w:ascii="Geneva" w:hAnsi="Geneva"/>
        </w:rPr>
        <w:t xml:space="preserve"> the </w:t>
      </w:r>
      <w:proofErr w:type="spellStart"/>
      <w:r w:rsidRPr="00810322">
        <w:rPr>
          <w:rFonts w:ascii="Geneva" w:hAnsi="Geneva"/>
        </w:rPr>
        <w:t>elements</w:t>
      </w:r>
      <w:proofErr w:type="spellEnd"/>
      <w:r w:rsidRPr="00810322">
        <w:rPr>
          <w:rFonts w:ascii="Geneva" w:hAnsi="Geneva"/>
        </w:rPr>
        <w:t xml:space="preserve"> of a </w:t>
      </w:r>
      <w:proofErr w:type="spellStart"/>
      <w:r w:rsidRPr="00810322">
        <w:rPr>
          <w:rFonts w:ascii="Geneva" w:hAnsi="Geneva"/>
        </w:rPr>
        <w:t>bargain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between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Creeks</w:t>
      </w:r>
      <w:proofErr w:type="spellEnd"/>
      <w:r w:rsidRPr="00810322">
        <w:rPr>
          <w:rFonts w:ascii="Geneva" w:hAnsi="Geneva"/>
        </w:rPr>
        <w:t xml:space="preserve"> and Turks. </w:t>
      </w:r>
      <w:proofErr w:type="spellStart"/>
      <w:r w:rsidRPr="00810322">
        <w:rPr>
          <w:rFonts w:ascii="Geneva" w:hAnsi="Geneva"/>
        </w:rPr>
        <w:t>It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has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also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been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suggested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that</w:t>
      </w:r>
      <w:proofErr w:type="spellEnd"/>
      <w:r w:rsidRPr="00810322">
        <w:rPr>
          <w:rFonts w:ascii="Geneva" w:hAnsi="Geneva"/>
        </w:rPr>
        <w:t xml:space="preserve"> the </w:t>
      </w:r>
      <w:proofErr w:type="spellStart"/>
      <w:r w:rsidRPr="00810322">
        <w:rPr>
          <w:rFonts w:ascii="Geneva" w:hAnsi="Geneva"/>
        </w:rPr>
        <w:t>island</w:t>
      </w:r>
      <w:proofErr w:type="spellEnd"/>
      <w:r w:rsidRPr="00810322">
        <w:rPr>
          <w:rFonts w:ascii="Geneva" w:hAnsi="Geneva"/>
        </w:rPr>
        <w:t xml:space="preserve"> </w:t>
      </w:r>
      <w:proofErr w:type="spellStart"/>
      <w:r w:rsidRPr="00810322">
        <w:rPr>
          <w:rFonts w:ascii="Geneva" w:hAnsi="Geneva"/>
        </w:rPr>
        <w:t>could</w:t>
      </w:r>
      <w:proofErr w:type="spellEnd"/>
      <w:r w:rsidRPr="00810322">
        <w:rPr>
          <w:rFonts w:ascii="Geneva" w:hAnsi="Geneva"/>
        </w:rPr>
        <w:t xml:space="preserve"> be </w:t>
      </w:r>
      <w:proofErr w:type="spellStart"/>
      <w:r w:rsidRPr="00810322">
        <w:rPr>
          <w:rFonts w:ascii="Geneva" w:hAnsi="Geneva"/>
        </w:rPr>
        <w:t>demilitarised</w:t>
      </w:r>
      <w:proofErr w:type="spellEnd"/>
      <w:r>
        <w:rPr>
          <w:rFonts w:ascii="Geneva" w:hAnsi="Geneva"/>
        </w:rPr>
        <w:t>» (</w:t>
      </w:r>
      <w:r w:rsidRPr="00810322">
        <w:rPr>
          <w:rFonts w:ascii="Geneva" w:hAnsi="Geneva"/>
          <w:i/>
          <w:iCs/>
        </w:rPr>
        <w:t>ibid.</w:t>
      </w:r>
      <w:r>
        <w:rPr>
          <w:rFonts w:ascii="Geneva" w:hAnsi="Geneva"/>
        </w:rPr>
        <w:t>)</w:t>
      </w:r>
      <w:r w:rsidRPr="00810322">
        <w:rPr>
          <w:rFonts w:ascii="Geneva" w:hAnsi="Geneva"/>
        </w:rPr>
        <w:t>.</w:t>
      </w:r>
    </w:p>
    <w:sectPr w:rsidR="00810322" w:rsidRPr="008103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22"/>
    <w:rsid w:val="00156F3F"/>
    <w:rsid w:val="00806572"/>
    <w:rsid w:val="0081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53F455"/>
  <w15:chartTrackingRefBased/>
  <w15:docId w15:val="{81589BF9-8421-5B4F-8443-87C63A57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0322"/>
  </w:style>
  <w:style w:type="paragraph" w:styleId="Titolo1">
    <w:name w:val="heading 1"/>
    <w:basedOn w:val="Normale"/>
    <w:next w:val="Normale"/>
    <w:link w:val="Titolo1Carattere"/>
    <w:uiPriority w:val="9"/>
    <w:qFormat/>
    <w:rsid w:val="00810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10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103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103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103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103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103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103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103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103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103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103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103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103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103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103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103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103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103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10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03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0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10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103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103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103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103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103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1032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810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748</Characters>
  <Application>Microsoft Office Word</Application>
  <DocSecurity>0</DocSecurity>
  <Lines>21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TEODORO TAGLIAFERRI</dc:creator>
  <cp:keywords/>
  <dc:description/>
  <cp:lastModifiedBy>TEODORO TAGLIAFERRI</cp:lastModifiedBy>
  <cp:revision>1</cp:revision>
  <dcterms:created xsi:type="dcterms:W3CDTF">2026-02-01T17:01:00Z</dcterms:created>
  <dcterms:modified xsi:type="dcterms:W3CDTF">2026-02-01T17:31:00Z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2026-02-01T17:31:46Z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cd38cafb-9d93-4015-b40f-b755030b47c2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