
<file path=[Content_Types].xml><?xml version="1.0" encoding="utf-8"?>
<Types xmlns="http://schemas.openxmlformats.org/package/2006/content-types">
  <Default Extension="bin" ContentType="application/vnd.openxmlformats-officedocument.oleObject"/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546B499" w14:textId="2A0B39E3" w:rsidR="00D27B1C" w:rsidRPr="00391E78" w:rsidRDefault="0080597A" w:rsidP="00E67994">
      <w:pPr>
        <w:spacing w:line="264" w:lineRule="auto"/>
        <w:ind w:right="851"/>
        <w:jc w:val="center"/>
        <w:rPr>
          <w:b/>
          <w:bCs/>
          <w:sz w:val="32"/>
          <w:szCs w:val="32"/>
          <w:lang w:val="en-US"/>
        </w:rPr>
      </w:pPr>
      <w:r w:rsidRPr="00391E78">
        <w:rPr>
          <w:b/>
          <w:bCs/>
          <w:sz w:val="32"/>
          <w:szCs w:val="32"/>
          <w:lang w:val="en-US"/>
        </w:rPr>
        <w:t>Valorization of Levulinic Acid through catalytic esterification with diols mediated by Zn(II)</w:t>
      </w:r>
    </w:p>
    <w:p w14:paraId="133A24FA" w14:textId="26271C65" w:rsidR="00D27B1C" w:rsidRPr="00391E78" w:rsidRDefault="00D27B1C" w:rsidP="00D27B1C">
      <w:pPr>
        <w:spacing w:line="264" w:lineRule="auto"/>
        <w:jc w:val="center"/>
        <w:rPr>
          <w:lang w:val="en-US"/>
        </w:rPr>
      </w:pPr>
    </w:p>
    <w:p w14:paraId="4E3DED00" w14:textId="43EB0A30" w:rsidR="00D27B1C" w:rsidRPr="004626D7" w:rsidRDefault="000E0F86" w:rsidP="00D27B1C">
      <w:pPr>
        <w:spacing w:line="264" w:lineRule="auto"/>
        <w:jc w:val="center"/>
      </w:pPr>
      <w:r w:rsidRPr="004626D7">
        <w:rPr>
          <w:u w:val="single"/>
        </w:rPr>
        <w:t>Vincenzo Langellotti</w:t>
      </w:r>
      <w:r w:rsidRPr="004626D7">
        <w:t>,</w:t>
      </w:r>
      <w:r w:rsidRPr="004626D7">
        <w:rPr>
          <w:vertAlign w:val="superscript"/>
        </w:rPr>
        <w:t>1,2</w:t>
      </w:r>
      <w:r w:rsidRPr="004626D7">
        <w:t xml:space="preserve"> </w:t>
      </w:r>
      <w:r w:rsidR="0080597A" w:rsidRPr="004626D7">
        <w:t>Giuseppe Campanile</w:t>
      </w:r>
      <w:r w:rsidR="00D27B1C" w:rsidRPr="004626D7">
        <w:t>,</w:t>
      </w:r>
      <w:r w:rsidR="00D27B1C" w:rsidRPr="004626D7">
        <w:rPr>
          <w:vertAlign w:val="superscript"/>
        </w:rPr>
        <w:t>1</w:t>
      </w:r>
      <w:r w:rsidR="00D27B1C" w:rsidRPr="004626D7">
        <w:t xml:space="preserve"> </w:t>
      </w:r>
      <w:r w:rsidR="0080597A" w:rsidRPr="004626D7">
        <w:t>Maria Elena Cucciolito,</w:t>
      </w:r>
      <w:r w:rsidR="0080597A" w:rsidRPr="004626D7">
        <w:rPr>
          <w:vertAlign w:val="superscript"/>
        </w:rPr>
        <w:t>1,2</w:t>
      </w:r>
      <w:r w:rsidR="0080597A" w:rsidRPr="004626D7">
        <w:t xml:space="preserve"> Massimo Melchiorre,</w:t>
      </w:r>
      <w:r w:rsidR="0080597A" w:rsidRPr="004626D7">
        <w:rPr>
          <w:vertAlign w:val="superscript"/>
        </w:rPr>
        <w:t>1,3</w:t>
      </w:r>
      <w:r w:rsidR="0080597A" w:rsidRPr="004626D7">
        <w:t xml:space="preserve"> Vincenzo Russo,</w:t>
      </w:r>
      <w:r w:rsidR="0080597A" w:rsidRPr="004626D7">
        <w:rPr>
          <w:vertAlign w:val="superscript"/>
        </w:rPr>
        <w:t>1</w:t>
      </w:r>
      <w:r w:rsidR="0080597A" w:rsidRPr="004626D7">
        <w:t xml:space="preserve"> Francesco Ruffo</w:t>
      </w:r>
      <w:r w:rsidR="0080597A" w:rsidRPr="004626D7">
        <w:rPr>
          <w:vertAlign w:val="superscript"/>
        </w:rPr>
        <w:t>1,2</w:t>
      </w:r>
      <w:r w:rsidR="00D27B1C" w:rsidRPr="004626D7">
        <w:rPr>
          <w:vertAlign w:val="superscript"/>
        </w:rPr>
        <w:t xml:space="preserve"> </w:t>
      </w:r>
      <w:r w:rsidR="004626D7">
        <w:t>and R</w:t>
      </w:r>
      <w:r w:rsidR="0080597A" w:rsidRPr="004626D7">
        <w:t>oberto Esposito</w:t>
      </w:r>
      <w:r w:rsidR="00D27B1C" w:rsidRPr="004626D7">
        <w:t>*</w:t>
      </w:r>
      <w:r w:rsidR="00D27B1C" w:rsidRPr="004626D7">
        <w:rPr>
          <w:vertAlign w:val="superscript"/>
        </w:rPr>
        <w:t>,1</w:t>
      </w:r>
      <w:r w:rsidR="00E224FE" w:rsidRPr="004626D7">
        <w:rPr>
          <w:vertAlign w:val="superscript"/>
        </w:rPr>
        <w:t>,2</w:t>
      </w:r>
    </w:p>
    <w:p w14:paraId="7F183106" w14:textId="15ED8B85" w:rsidR="00D27B1C" w:rsidRPr="004626D7" w:rsidRDefault="00D27B1C" w:rsidP="00D27B1C">
      <w:pPr>
        <w:spacing w:line="264" w:lineRule="auto"/>
        <w:jc w:val="center"/>
      </w:pPr>
    </w:p>
    <w:p w14:paraId="365D526B" w14:textId="7ADF21EF" w:rsidR="00D27B1C" w:rsidRPr="004626D7" w:rsidRDefault="00D27B1C" w:rsidP="00D27B1C">
      <w:pPr>
        <w:spacing w:line="264" w:lineRule="auto"/>
        <w:jc w:val="center"/>
        <w:rPr>
          <w:i/>
          <w:iCs/>
          <w:sz w:val="20"/>
          <w:szCs w:val="20"/>
        </w:rPr>
      </w:pPr>
      <w:r w:rsidRPr="004626D7">
        <w:rPr>
          <w:i/>
          <w:iCs/>
          <w:sz w:val="20"/>
          <w:szCs w:val="20"/>
        </w:rPr>
        <w:t xml:space="preserve">1 </w:t>
      </w:r>
      <w:r w:rsidR="0080597A" w:rsidRPr="004626D7">
        <w:rPr>
          <w:i/>
          <w:iCs/>
          <w:sz w:val="20"/>
          <w:szCs w:val="20"/>
        </w:rPr>
        <w:t>Dipartimento di Scienze Chimiche, Università degli Studi di Napoli Federico II, Complesso Universitario di Monte S. Angelo, Via Cintia 21, 80126 Napoli, Italy.</w:t>
      </w:r>
    </w:p>
    <w:p w14:paraId="45FA30A9" w14:textId="2AF2BB5D" w:rsidR="00D27B1C" w:rsidRPr="004626D7" w:rsidRDefault="00D27B1C" w:rsidP="00D27B1C">
      <w:pPr>
        <w:spacing w:line="264" w:lineRule="auto"/>
        <w:jc w:val="center"/>
        <w:rPr>
          <w:i/>
          <w:iCs/>
          <w:sz w:val="20"/>
          <w:szCs w:val="20"/>
        </w:rPr>
      </w:pPr>
      <w:r w:rsidRPr="004626D7">
        <w:rPr>
          <w:i/>
          <w:iCs/>
          <w:sz w:val="20"/>
          <w:szCs w:val="20"/>
        </w:rPr>
        <w:t xml:space="preserve">2 </w:t>
      </w:r>
      <w:r w:rsidR="0080597A" w:rsidRPr="004626D7">
        <w:rPr>
          <w:i/>
          <w:iCs/>
          <w:sz w:val="20"/>
          <w:szCs w:val="20"/>
        </w:rPr>
        <w:t>Consorzio Interuniversitario di Reattività Chimica e Catalisi (CIRCC), Via Celso Ulpiani 27, 70126 Bari, Italy</w:t>
      </w:r>
      <w:r w:rsidR="004626D7">
        <w:rPr>
          <w:i/>
          <w:iCs/>
          <w:sz w:val="20"/>
          <w:szCs w:val="20"/>
        </w:rPr>
        <w:t>.</w:t>
      </w:r>
    </w:p>
    <w:p w14:paraId="4C52F1C5" w14:textId="55D9FC1B" w:rsidR="0080597A" w:rsidRPr="004626D7" w:rsidRDefault="0080597A" w:rsidP="00E224FE">
      <w:pPr>
        <w:spacing w:line="264" w:lineRule="auto"/>
        <w:jc w:val="center"/>
        <w:rPr>
          <w:i/>
          <w:iCs/>
          <w:sz w:val="20"/>
          <w:szCs w:val="20"/>
          <w:vertAlign w:val="superscript"/>
        </w:rPr>
      </w:pPr>
      <w:r w:rsidRPr="004626D7">
        <w:rPr>
          <w:i/>
          <w:iCs/>
          <w:sz w:val="20"/>
          <w:szCs w:val="20"/>
        </w:rPr>
        <w:t>3 ISusChem S.R.L., Piazza Carità 32, 80134 Napoli, Ital</w:t>
      </w:r>
      <w:r w:rsidR="004626D7">
        <w:rPr>
          <w:i/>
          <w:iCs/>
          <w:sz w:val="20"/>
          <w:szCs w:val="20"/>
        </w:rPr>
        <w:t>y.</w:t>
      </w:r>
    </w:p>
    <w:p w14:paraId="09CC262D" w14:textId="6509DD2E" w:rsidR="00D27B1C" w:rsidRPr="004626D7" w:rsidRDefault="00D27B1C" w:rsidP="00D27B1C">
      <w:pPr>
        <w:spacing w:line="264" w:lineRule="auto"/>
        <w:jc w:val="center"/>
        <w:rPr>
          <w:sz w:val="20"/>
          <w:szCs w:val="20"/>
        </w:rPr>
      </w:pPr>
    </w:p>
    <w:p w14:paraId="51C3C234" w14:textId="066E0CD9" w:rsidR="00D27B1C" w:rsidRPr="00391E78" w:rsidRDefault="00D27B1C" w:rsidP="00D27B1C">
      <w:pPr>
        <w:spacing w:line="264" w:lineRule="auto"/>
        <w:jc w:val="center"/>
        <w:rPr>
          <w:sz w:val="20"/>
          <w:szCs w:val="20"/>
          <w:lang w:val="en-US"/>
        </w:rPr>
      </w:pPr>
      <w:r w:rsidRPr="00391E78">
        <w:rPr>
          <w:sz w:val="20"/>
          <w:szCs w:val="20"/>
          <w:lang w:val="en-US"/>
        </w:rPr>
        <w:t xml:space="preserve">Email: </w:t>
      </w:r>
      <w:r w:rsidR="004626D7">
        <w:rPr>
          <w:sz w:val="20"/>
          <w:szCs w:val="20"/>
          <w:lang w:val="en-US"/>
        </w:rPr>
        <w:t>vincenzo.langellotti</w:t>
      </w:r>
      <w:r w:rsidRPr="00391E78">
        <w:rPr>
          <w:sz w:val="20"/>
          <w:szCs w:val="20"/>
          <w:lang w:val="en-US"/>
        </w:rPr>
        <w:t>@</w:t>
      </w:r>
      <w:r w:rsidR="0080597A" w:rsidRPr="00391E78">
        <w:rPr>
          <w:sz w:val="20"/>
          <w:szCs w:val="20"/>
          <w:lang w:val="en-US"/>
        </w:rPr>
        <w:t>unina</w:t>
      </w:r>
      <w:r w:rsidRPr="00391E78">
        <w:rPr>
          <w:sz w:val="20"/>
          <w:szCs w:val="20"/>
          <w:lang w:val="en-US"/>
        </w:rPr>
        <w:t>.</w:t>
      </w:r>
      <w:r w:rsidR="0080597A" w:rsidRPr="00391E78">
        <w:rPr>
          <w:sz w:val="20"/>
          <w:szCs w:val="20"/>
          <w:lang w:val="en-US"/>
        </w:rPr>
        <w:t>it</w:t>
      </w:r>
    </w:p>
    <w:p w14:paraId="4CE9CC61" w14:textId="295CA7BA" w:rsidR="00D27B1C" w:rsidRPr="00391E78" w:rsidRDefault="00D27B1C" w:rsidP="00D27B1C">
      <w:pPr>
        <w:spacing w:line="264" w:lineRule="auto"/>
        <w:jc w:val="center"/>
        <w:rPr>
          <w:lang w:val="en-US"/>
        </w:rPr>
      </w:pPr>
    </w:p>
    <w:p w14:paraId="7BC24490" w14:textId="3B191DE9" w:rsidR="00B81834" w:rsidRPr="00391E78" w:rsidRDefault="00391E78" w:rsidP="007762A0">
      <w:pPr>
        <w:spacing w:line="264" w:lineRule="auto"/>
        <w:jc w:val="both"/>
        <w:rPr>
          <w:lang w:val="en-US"/>
        </w:rPr>
      </w:pPr>
      <w:r w:rsidRPr="00391E78">
        <w:rPr>
          <w:lang w:val="en-US"/>
        </w:rPr>
        <w:t>Researchers have recently shifted their focus to converting and utilizing biomass in response to the increasing demand for environmentally friendly chemicals. Levulinic Acid (LA), a prominent product derived from lignocellulosic biomass,</w:t>
      </w:r>
      <w:r w:rsidRPr="00391E78">
        <w:rPr>
          <w:vertAlign w:val="superscript"/>
          <w:lang w:val="en-US"/>
        </w:rPr>
        <w:t xml:space="preserve"> (1)</w:t>
      </w:r>
      <w:r w:rsidRPr="00391E78">
        <w:rPr>
          <w:lang w:val="en-US"/>
        </w:rPr>
        <w:t xml:space="preserve"> has emerged as a well-established chemical platform.</w:t>
      </w:r>
      <w:r w:rsidR="00595128" w:rsidRPr="00391E78">
        <w:rPr>
          <w:vertAlign w:val="superscript"/>
          <w:lang w:val="en-US"/>
        </w:rPr>
        <w:t>(2)</w:t>
      </w:r>
    </w:p>
    <w:p w14:paraId="040F8AA2" w14:textId="46EFA158" w:rsidR="00B81834" w:rsidRPr="00391E78" w:rsidRDefault="00B81834" w:rsidP="007762A0">
      <w:pPr>
        <w:spacing w:line="264" w:lineRule="auto"/>
        <w:jc w:val="both"/>
        <w:rPr>
          <w:lang w:val="en-US"/>
        </w:rPr>
      </w:pPr>
      <w:r w:rsidRPr="00391E78">
        <w:rPr>
          <w:lang w:val="en-US"/>
        </w:rPr>
        <w:t xml:space="preserve">Among </w:t>
      </w:r>
      <w:r w:rsidRPr="00391E78">
        <w:rPr>
          <w:iCs/>
          <w:lang w:val="en-US"/>
        </w:rPr>
        <w:t xml:space="preserve">many fundamental compounds </w:t>
      </w:r>
      <w:r w:rsidR="000E0F86" w:rsidRPr="00391E78">
        <w:rPr>
          <w:iCs/>
          <w:lang w:val="en-US"/>
        </w:rPr>
        <w:t>obtainable by LA</w:t>
      </w:r>
      <w:r w:rsidR="004626D7">
        <w:rPr>
          <w:iCs/>
          <w:lang w:val="en-US"/>
        </w:rPr>
        <w:t>,</w:t>
      </w:r>
      <w:r w:rsidRPr="00391E78">
        <w:rPr>
          <w:iCs/>
          <w:lang w:val="en-US"/>
        </w:rPr>
        <w:t xml:space="preserve"> </w:t>
      </w:r>
      <w:r w:rsidR="00BE4888" w:rsidRPr="00391E78">
        <w:rPr>
          <w:iCs/>
          <w:lang w:val="en-US"/>
        </w:rPr>
        <w:t>its esters (LE) are particularly interesting derivatives, finding applications as plasticizers, lubricants, and additives</w:t>
      </w:r>
      <w:r w:rsidRPr="00391E78">
        <w:rPr>
          <w:iCs/>
          <w:lang w:val="en-US"/>
        </w:rPr>
        <w:t>.</w:t>
      </w:r>
      <w:r w:rsidR="00595128" w:rsidRPr="00391E78">
        <w:rPr>
          <w:iCs/>
          <w:vertAlign w:val="superscript"/>
          <w:lang w:val="en-US"/>
        </w:rPr>
        <w:t>(3)</w:t>
      </w:r>
    </w:p>
    <w:p w14:paraId="681F10EE" w14:textId="7A8C29C0" w:rsidR="00E224FE" w:rsidRPr="00391E78" w:rsidRDefault="00391E78" w:rsidP="007762A0">
      <w:pPr>
        <w:spacing w:line="264" w:lineRule="auto"/>
        <w:jc w:val="both"/>
        <w:rPr>
          <w:iCs/>
          <w:lang w:val="en-US"/>
        </w:rPr>
      </w:pPr>
      <w:r w:rsidRPr="00391E78">
        <w:rPr>
          <w:iCs/>
          <w:lang w:val="en-US"/>
        </w:rPr>
        <w:t>Concurrently, there is a growing interest in the use of diol esters as bio-based lubricants.</w:t>
      </w:r>
      <w:r w:rsidR="00B81834" w:rsidRPr="00391E78">
        <w:rPr>
          <w:iCs/>
          <w:vertAlign w:val="superscript"/>
          <w:lang w:val="en-US"/>
        </w:rPr>
        <w:t>(</w:t>
      </w:r>
      <w:r w:rsidR="00595128" w:rsidRPr="00391E78">
        <w:rPr>
          <w:iCs/>
          <w:vertAlign w:val="superscript"/>
          <w:lang w:val="en-US"/>
        </w:rPr>
        <w:t>4</w:t>
      </w:r>
      <w:r w:rsidR="00B81834" w:rsidRPr="00391E78">
        <w:rPr>
          <w:iCs/>
          <w:vertAlign w:val="superscript"/>
          <w:lang w:val="en-US"/>
        </w:rPr>
        <w:t>)</w:t>
      </w:r>
      <w:r w:rsidR="00B81834" w:rsidRPr="00391E78">
        <w:rPr>
          <w:iCs/>
          <w:lang w:val="en-US"/>
        </w:rPr>
        <w:t xml:space="preserve"> </w:t>
      </w:r>
      <w:r w:rsidRPr="00391E78">
        <w:rPr>
          <w:iCs/>
          <w:lang w:val="en-US"/>
        </w:rPr>
        <w:t>In this study, we investigate the esterification of levulinic acid with polyols catalyzed by eco-friendly Zn(II)</w:t>
      </w:r>
      <w:r w:rsidR="004626D7">
        <w:rPr>
          <w:iCs/>
          <w:lang w:val="en-US"/>
        </w:rPr>
        <w:t>,</w:t>
      </w:r>
      <w:r w:rsidRPr="00391E78">
        <w:rPr>
          <w:iCs/>
          <w:lang w:val="en-US"/>
        </w:rPr>
        <w:t xml:space="preserve"> under mild and solvent-free conditions.</w:t>
      </w:r>
      <w:r w:rsidR="00BE4888" w:rsidRPr="00391E78">
        <w:rPr>
          <w:iCs/>
          <w:lang w:val="en-US"/>
        </w:rPr>
        <w:t xml:space="preserve"> </w:t>
      </w:r>
    </w:p>
    <w:p w14:paraId="2365F5F3" w14:textId="77777777" w:rsidR="00595128" w:rsidRPr="00391E78" w:rsidRDefault="00595128" w:rsidP="007762A0">
      <w:pPr>
        <w:spacing w:line="264" w:lineRule="auto"/>
        <w:jc w:val="both"/>
        <w:rPr>
          <w:iCs/>
          <w:lang w:val="en-US"/>
        </w:rPr>
      </w:pPr>
    </w:p>
    <w:p w14:paraId="61B2051C" w14:textId="615B0A74" w:rsidR="00595128" w:rsidRPr="00391E78" w:rsidRDefault="00391E78" w:rsidP="00595128">
      <w:pPr>
        <w:spacing w:line="264" w:lineRule="auto"/>
        <w:jc w:val="center"/>
        <w:rPr>
          <w:lang w:val="en-US"/>
        </w:rPr>
      </w:pPr>
      <w:r w:rsidRPr="00391E78">
        <w:rPr>
          <w:lang w:val="en-US"/>
        </w:rPr>
        <w:object w:dxaOrig="7316" w:dyaOrig="963" w14:anchorId="057AF597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351pt;height:45.75pt" o:ole="">
            <v:imagedata r:id="rId7" o:title=""/>
          </v:shape>
          <o:OLEObject Type="Embed" ProgID="ChemDraw.Document.6.0" ShapeID="_x0000_i1025" DrawAspect="Content" ObjectID="_1777244102" r:id="rId8"/>
        </w:object>
      </w:r>
    </w:p>
    <w:p w14:paraId="43E7F68E" w14:textId="13B45C81" w:rsidR="00BE4888" w:rsidRPr="00391E78" w:rsidRDefault="00BE4888" w:rsidP="00595128">
      <w:pPr>
        <w:spacing w:line="264" w:lineRule="auto"/>
        <w:jc w:val="center"/>
        <w:rPr>
          <w:iCs/>
          <w:lang w:val="en-US"/>
        </w:rPr>
      </w:pPr>
      <w:r w:rsidRPr="00391E78">
        <w:rPr>
          <w:b/>
          <w:bCs/>
          <w:lang w:val="en-US"/>
        </w:rPr>
        <w:t>Scheme 1</w:t>
      </w:r>
      <w:r w:rsidRPr="00391E78">
        <w:rPr>
          <w:lang w:val="en-US"/>
        </w:rPr>
        <w:t xml:space="preserve"> - </w:t>
      </w:r>
      <w:r w:rsidRPr="00391E78">
        <w:rPr>
          <w:i/>
          <w:lang w:val="en-US"/>
        </w:rPr>
        <w:t>Esterification reaction of levulinic acid with polyols using Zn(II)</w:t>
      </w:r>
      <w:r w:rsidR="004626D7">
        <w:rPr>
          <w:i/>
          <w:lang w:val="en-US"/>
        </w:rPr>
        <w:t>.</w:t>
      </w:r>
    </w:p>
    <w:p w14:paraId="24710A70" w14:textId="77777777" w:rsidR="00595128" w:rsidRPr="00391E78" w:rsidRDefault="00595128" w:rsidP="007762A0">
      <w:pPr>
        <w:spacing w:line="264" w:lineRule="auto"/>
        <w:jc w:val="both"/>
        <w:rPr>
          <w:iCs/>
          <w:lang w:val="en-US"/>
        </w:rPr>
      </w:pPr>
    </w:p>
    <w:p w14:paraId="4CF685E9" w14:textId="1ED2AF66" w:rsidR="00A04D81" w:rsidRPr="00391E78" w:rsidRDefault="00391E78" w:rsidP="007762A0">
      <w:pPr>
        <w:spacing w:line="264" w:lineRule="auto"/>
        <w:jc w:val="both"/>
        <w:rPr>
          <w:iCs/>
          <w:lang w:val="en-US"/>
        </w:rPr>
      </w:pPr>
      <w:r w:rsidRPr="00391E78">
        <w:rPr>
          <w:iCs/>
          <w:lang w:val="en-US"/>
        </w:rPr>
        <w:t xml:space="preserve">A screening of various Zn(II) species led to the identification of the best-performing catalyst, which was subsequently employed in the esterification of three different </w:t>
      </w:r>
      <w:r w:rsidR="002B7735">
        <w:rPr>
          <w:iCs/>
          <w:lang w:val="en-US"/>
        </w:rPr>
        <w:t>diols</w:t>
      </w:r>
      <w:r w:rsidRPr="00391E78">
        <w:rPr>
          <w:iCs/>
          <w:lang w:val="en-US"/>
        </w:rPr>
        <w:t>. Furthermore, we explore</w:t>
      </w:r>
      <w:r w:rsidR="004626D7">
        <w:rPr>
          <w:iCs/>
          <w:lang w:val="en-US"/>
        </w:rPr>
        <w:t>d</w:t>
      </w:r>
      <w:r w:rsidRPr="00391E78">
        <w:rPr>
          <w:iCs/>
          <w:lang w:val="en-US"/>
        </w:rPr>
        <w:t xml:space="preserve"> the possible formation of Zn(II) levulinate and its role in catalytic activity. Our study incorporates NMR methodology to assess the selectivity for mono- and di-esters and to monitor changes in the composition of the mixture during the reaction.</w:t>
      </w:r>
    </w:p>
    <w:p w14:paraId="564068E6" w14:textId="77777777" w:rsidR="00391E78" w:rsidRPr="00391E78" w:rsidRDefault="00391E78" w:rsidP="007762A0">
      <w:pPr>
        <w:spacing w:line="264" w:lineRule="auto"/>
        <w:jc w:val="both"/>
        <w:rPr>
          <w:iCs/>
          <w:lang w:val="en-US"/>
        </w:rPr>
      </w:pPr>
    </w:p>
    <w:p w14:paraId="0E5D6D9F" w14:textId="60B9C166" w:rsidR="00E224FE" w:rsidRPr="00391E78" w:rsidRDefault="00E224FE" w:rsidP="007762A0">
      <w:pPr>
        <w:spacing w:line="264" w:lineRule="auto"/>
        <w:jc w:val="both"/>
        <w:rPr>
          <w:i/>
          <w:iCs/>
          <w:sz w:val="20"/>
          <w:szCs w:val="20"/>
          <w:lang w:val="en-US"/>
        </w:rPr>
      </w:pPr>
      <w:r w:rsidRPr="00E224FE">
        <w:rPr>
          <w:b/>
          <w:bCs/>
          <w:i/>
          <w:sz w:val="20"/>
          <w:szCs w:val="20"/>
          <w:lang w:val="en-US"/>
        </w:rPr>
        <w:t>Acknowledgments:</w:t>
      </w:r>
      <w:r w:rsidRPr="00E224FE">
        <w:rPr>
          <w:i/>
          <w:iCs/>
          <w:sz w:val="20"/>
          <w:szCs w:val="20"/>
          <w:lang w:val="en-US"/>
        </w:rPr>
        <w:t xml:space="preserve"> The authors are grateful to Italian Ministero dell’Istruzione dell’Università e della Ricerca for the financial support provided through the LEVANTE project “LEvulinic acid Valorization through Advanced Novel Technologies”, Progetti di Ricerca di Rilevante Interesse Nazionale -Bando 2020, Prot. 2020CZCJN7.</w:t>
      </w:r>
    </w:p>
    <w:p w14:paraId="642FF56B" w14:textId="77777777" w:rsidR="007762A0" w:rsidRPr="00391E78" w:rsidRDefault="007762A0" w:rsidP="007762A0">
      <w:pPr>
        <w:spacing w:line="264" w:lineRule="auto"/>
        <w:ind w:left="426" w:hanging="426"/>
        <w:jc w:val="both"/>
        <w:rPr>
          <w:sz w:val="20"/>
          <w:szCs w:val="20"/>
          <w:lang w:val="en-US"/>
        </w:rPr>
      </w:pPr>
    </w:p>
    <w:p w14:paraId="1D99428F" w14:textId="330BBBCA" w:rsidR="007762A0" w:rsidRPr="00391E78" w:rsidRDefault="007762A0" w:rsidP="007762A0">
      <w:pPr>
        <w:spacing w:line="264" w:lineRule="auto"/>
        <w:ind w:left="426" w:hanging="426"/>
        <w:jc w:val="both"/>
        <w:rPr>
          <w:b/>
          <w:bCs/>
          <w:sz w:val="20"/>
          <w:szCs w:val="20"/>
          <w:lang w:val="en-US"/>
        </w:rPr>
      </w:pPr>
      <w:r w:rsidRPr="00391E78">
        <w:rPr>
          <w:b/>
          <w:bCs/>
          <w:sz w:val="20"/>
          <w:szCs w:val="20"/>
          <w:lang w:val="en-US"/>
        </w:rPr>
        <w:t>References</w:t>
      </w:r>
    </w:p>
    <w:p w14:paraId="63AEFA69" w14:textId="2C226320" w:rsidR="00E224FE" w:rsidRPr="00391E78" w:rsidRDefault="00E224FE" w:rsidP="00BE4888">
      <w:pPr>
        <w:pStyle w:val="Paragrafoelenco"/>
        <w:numPr>
          <w:ilvl w:val="0"/>
          <w:numId w:val="1"/>
        </w:numPr>
        <w:spacing w:line="264" w:lineRule="auto"/>
        <w:ind w:left="426" w:hanging="426"/>
        <w:jc w:val="both"/>
        <w:rPr>
          <w:sz w:val="20"/>
          <w:szCs w:val="20"/>
          <w:lang w:val="en-US"/>
        </w:rPr>
      </w:pPr>
      <w:r w:rsidRPr="00391E78">
        <w:rPr>
          <w:sz w:val="20"/>
          <w:szCs w:val="20"/>
          <w:lang w:val="en-US"/>
        </w:rPr>
        <w:t>Muranaka</w:t>
      </w:r>
      <w:r w:rsidR="004626D7">
        <w:rPr>
          <w:sz w:val="20"/>
          <w:szCs w:val="20"/>
          <w:lang w:val="en-US"/>
        </w:rPr>
        <w:t>,</w:t>
      </w:r>
      <w:r w:rsidR="000E0F86" w:rsidRPr="00391E78">
        <w:rPr>
          <w:sz w:val="20"/>
          <w:szCs w:val="20"/>
          <w:lang w:val="en-US"/>
        </w:rPr>
        <w:t xml:space="preserve"> Y.</w:t>
      </w:r>
      <w:r w:rsidR="004626D7">
        <w:rPr>
          <w:sz w:val="20"/>
          <w:szCs w:val="20"/>
          <w:lang w:val="en-US"/>
        </w:rPr>
        <w:t>;</w:t>
      </w:r>
      <w:r w:rsidRPr="00391E78">
        <w:rPr>
          <w:sz w:val="20"/>
          <w:szCs w:val="20"/>
          <w:lang w:val="en-US"/>
        </w:rPr>
        <w:t xml:space="preserve"> Suzuki</w:t>
      </w:r>
      <w:r w:rsidR="004626D7">
        <w:rPr>
          <w:sz w:val="20"/>
          <w:szCs w:val="20"/>
          <w:lang w:val="en-US"/>
        </w:rPr>
        <w:t>,</w:t>
      </w:r>
      <w:r w:rsidR="000E0F86" w:rsidRPr="00391E78">
        <w:rPr>
          <w:sz w:val="20"/>
          <w:szCs w:val="20"/>
          <w:lang w:val="en-US"/>
        </w:rPr>
        <w:t xml:space="preserve"> T.</w:t>
      </w:r>
      <w:r w:rsidR="004626D7">
        <w:rPr>
          <w:sz w:val="20"/>
          <w:szCs w:val="20"/>
          <w:lang w:val="en-US"/>
        </w:rPr>
        <w:t>;</w:t>
      </w:r>
      <w:r w:rsidRPr="00391E78">
        <w:rPr>
          <w:sz w:val="20"/>
          <w:szCs w:val="20"/>
          <w:lang w:val="en-US"/>
        </w:rPr>
        <w:t xml:space="preserve"> Sawanishi,</w:t>
      </w:r>
      <w:r w:rsidR="000E0F86" w:rsidRPr="00391E78">
        <w:rPr>
          <w:sz w:val="20"/>
          <w:szCs w:val="20"/>
          <w:lang w:val="en-US"/>
        </w:rPr>
        <w:t xml:space="preserve"> H.</w:t>
      </w:r>
      <w:r w:rsidR="004626D7">
        <w:rPr>
          <w:sz w:val="20"/>
          <w:szCs w:val="20"/>
          <w:lang w:val="en-US"/>
        </w:rPr>
        <w:t>;</w:t>
      </w:r>
      <w:r w:rsidRPr="00391E78">
        <w:rPr>
          <w:sz w:val="20"/>
          <w:szCs w:val="20"/>
          <w:lang w:val="en-US"/>
        </w:rPr>
        <w:t xml:space="preserve"> Hasegawa</w:t>
      </w:r>
      <w:r w:rsidR="004626D7">
        <w:rPr>
          <w:sz w:val="20"/>
          <w:szCs w:val="20"/>
          <w:lang w:val="en-US"/>
        </w:rPr>
        <w:t>,</w:t>
      </w:r>
      <w:r w:rsidR="000E0F86" w:rsidRPr="00391E78">
        <w:rPr>
          <w:sz w:val="20"/>
          <w:szCs w:val="20"/>
          <w:lang w:val="en-US"/>
        </w:rPr>
        <w:t xml:space="preserve"> I.</w:t>
      </w:r>
      <w:r w:rsidR="004626D7">
        <w:rPr>
          <w:sz w:val="20"/>
          <w:szCs w:val="20"/>
          <w:lang w:val="en-US"/>
        </w:rPr>
        <w:t>;</w:t>
      </w:r>
      <w:r w:rsidRPr="00391E78">
        <w:rPr>
          <w:sz w:val="20"/>
          <w:szCs w:val="20"/>
          <w:lang w:val="en-US"/>
        </w:rPr>
        <w:t xml:space="preserve"> Mae</w:t>
      </w:r>
      <w:r w:rsidR="004626D7">
        <w:rPr>
          <w:sz w:val="20"/>
          <w:szCs w:val="20"/>
          <w:lang w:val="en-US"/>
        </w:rPr>
        <w:t>,</w:t>
      </w:r>
      <w:r w:rsidR="000E0F86" w:rsidRPr="00391E78">
        <w:rPr>
          <w:sz w:val="20"/>
          <w:szCs w:val="20"/>
          <w:lang w:val="en-US"/>
        </w:rPr>
        <w:t xml:space="preserve"> K.</w:t>
      </w:r>
      <w:r w:rsidRPr="00391E78">
        <w:rPr>
          <w:sz w:val="20"/>
          <w:szCs w:val="20"/>
          <w:lang w:val="en-US"/>
        </w:rPr>
        <w:t xml:space="preserve"> </w:t>
      </w:r>
      <w:r w:rsidRPr="00391E78">
        <w:rPr>
          <w:i/>
          <w:iCs/>
          <w:sz w:val="20"/>
          <w:szCs w:val="20"/>
          <w:lang w:val="en-US"/>
        </w:rPr>
        <w:t xml:space="preserve">Ind. Eng. Chem. Res. </w:t>
      </w:r>
      <w:r w:rsidRPr="00391E78">
        <w:rPr>
          <w:b/>
          <w:bCs/>
          <w:sz w:val="20"/>
          <w:szCs w:val="20"/>
          <w:lang w:val="en-US"/>
        </w:rPr>
        <w:t>2014</w:t>
      </w:r>
      <w:r w:rsidRPr="00391E78">
        <w:rPr>
          <w:sz w:val="20"/>
          <w:szCs w:val="20"/>
          <w:lang w:val="en-US"/>
        </w:rPr>
        <w:t xml:space="preserve">, </w:t>
      </w:r>
      <w:r w:rsidRPr="00391E78">
        <w:rPr>
          <w:i/>
          <w:iCs/>
          <w:sz w:val="20"/>
          <w:szCs w:val="20"/>
          <w:lang w:val="en-US"/>
        </w:rPr>
        <w:t>53</w:t>
      </w:r>
      <w:r w:rsidRPr="00391E78">
        <w:rPr>
          <w:sz w:val="20"/>
          <w:szCs w:val="20"/>
          <w:lang w:val="en-US"/>
        </w:rPr>
        <w:t>, 11611.</w:t>
      </w:r>
    </w:p>
    <w:p w14:paraId="6A962933" w14:textId="63AC3288" w:rsidR="00BE4888" w:rsidRPr="00391E78" w:rsidRDefault="00BE4888" w:rsidP="00BE4888">
      <w:pPr>
        <w:pStyle w:val="Paragrafoelenco"/>
        <w:numPr>
          <w:ilvl w:val="0"/>
          <w:numId w:val="1"/>
        </w:numPr>
        <w:spacing w:line="264" w:lineRule="auto"/>
        <w:ind w:left="426" w:hanging="426"/>
        <w:jc w:val="both"/>
        <w:rPr>
          <w:sz w:val="20"/>
          <w:szCs w:val="20"/>
          <w:lang w:val="en-US"/>
        </w:rPr>
      </w:pPr>
      <w:r w:rsidRPr="00391E78">
        <w:rPr>
          <w:sz w:val="20"/>
          <w:szCs w:val="20"/>
          <w:lang w:val="en-US"/>
        </w:rPr>
        <w:t>Pileidis</w:t>
      </w:r>
      <w:r w:rsidR="004626D7">
        <w:rPr>
          <w:sz w:val="20"/>
          <w:szCs w:val="20"/>
          <w:lang w:val="en-US"/>
        </w:rPr>
        <w:t>,</w:t>
      </w:r>
      <w:r w:rsidRPr="00391E78">
        <w:rPr>
          <w:sz w:val="20"/>
          <w:szCs w:val="20"/>
          <w:lang w:val="en-US"/>
        </w:rPr>
        <w:t xml:space="preserve"> F. D.</w:t>
      </w:r>
      <w:r w:rsidR="004626D7">
        <w:rPr>
          <w:sz w:val="20"/>
          <w:szCs w:val="20"/>
          <w:lang w:val="en-US"/>
        </w:rPr>
        <w:t>;</w:t>
      </w:r>
      <w:r w:rsidRPr="00391E78">
        <w:rPr>
          <w:sz w:val="20"/>
          <w:szCs w:val="20"/>
          <w:lang w:val="en-US"/>
        </w:rPr>
        <w:t xml:space="preserve"> Titirici</w:t>
      </w:r>
      <w:r w:rsidR="004626D7">
        <w:rPr>
          <w:sz w:val="20"/>
          <w:szCs w:val="20"/>
          <w:lang w:val="en-US"/>
        </w:rPr>
        <w:t>,</w:t>
      </w:r>
      <w:r w:rsidRPr="00391E78">
        <w:rPr>
          <w:sz w:val="20"/>
          <w:szCs w:val="20"/>
          <w:lang w:val="en-US"/>
        </w:rPr>
        <w:t xml:space="preserve"> M. M. </w:t>
      </w:r>
      <w:r w:rsidRPr="00391E78">
        <w:rPr>
          <w:i/>
          <w:iCs/>
          <w:sz w:val="20"/>
          <w:szCs w:val="20"/>
          <w:lang w:val="en-US"/>
        </w:rPr>
        <w:t>Chem. Sus. Chem</w:t>
      </w:r>
      <w:r w:rsidRPr="00391E78">
        <w:rPr>
          <w:sz w:val="20"/>
          <w:szCs w:val="20"/>
          <w:lang w:val="en-US"/>
        </w:rPr>
        <w:t xml:space="preserve">. </w:t>
      </w:r>
      <w:r w:rsidRPr="00391E78">
        <w:rPr>
          <w:b/>
          <w:bCs/>
          <w:sz w:val="20"/>
          <w:szCs w:val="20"/>
          <w:lang w:val="en-US"/>
        </w:rPr>
        <w:t>2016</w:t>
      </w:r>
      <w:r w:rsidRPr="00391E78">
        <w:rPr>
          <w:sz w:val="20"/>
          <w:szCs w:val="20"/>
          <w:lang w:val="en-US"/>
        </w:rPr>
        <w:t xml:space="preserve">, </w:t>
      </w:r>
      <w:r w:rsidRPr="00391E78">
        <w:rPr>
          <w:i/>
          <w:iCs/>
          <w:sz w:val="20"/>
          <w:szCs w:val="20"/>
          <w:lang w:val="en-US"/>
        </w:rPr>
        <w:t>9</w:t>
      </w:r>
      <w:r w:rsidRPr="00391E78">
        <w:rPr>
          <w:sz w:val="20"/>
          <w:szCs w:val="20"/>
          <w:lang w:val="en-US"/>
        </w:rPr>
        <w:t>, 562G.</w:t>
      </w:r>
    </w:p>
    <w:p w14:paraId="56C2FA44" w14:textId="1EBABF5F" w:rsidR="00BE4888" w:rsidRPr="00391E78" w:rsidRDefault="00BE4888" w:rsidP="00BE4888">
      <w:pPr>
        <w:pStyle w:val="Paragrafoelenco"/>
        <w:numPr>
          <w:ilvl w:val="0"/>
          <w:numId w:val="1"/>
        </w:numPr>
        <w:spacing w:line="264" w:lineRule="auto"/>
        <w:ind w:left="426" w:hanging="426"/>
        <w:jc w:val="both"/>
        <w:rPr>
          <w:sz w:val="20"/>
          <w:szCs w:val="20"/>
          <w:lang w:val="en-US"/>
        </w:rPr>
      </w:pPr>
      <w:r w:rsidRPr="00391E78">
        <w:rPr>
          <w:sz w:val="20"/>
          <w:szCs w:val="20"/>
          <w:lang w:val="en-US"/>
        </w:rPr>
        <w:t>Hayes</w:t>
      </w:r>
      <w:r w:rsidR="004626D7">
        <w:rPr>
          <w:sz w:val="20"/>
          <w:szCs w:val="20"/>
          <w:lang w:val="en-US"/>
        </w:rPr>
        <w:t>,</w:t>
      </w:r>
      <w:r w:rsidR="00A04D81" w:rsidRPr="00391E78">
        <w:rPr>
          <w:sz w:val="20"/>
          <w:szCs w:val="20"/>
          <w:lang w:val="en-US"/>
        </w:rPr>
        <w:t xml:space="preserve"> C.</w:t>
      </w:r>
      <w:r w:rsidR="004626D7">
        <w:rPr>
          <w:sz w:val="20"/>
          <w:szCs w:val="20"/>
          <w:lang w:val="en-US"/>
        </w:rPr>
        <w:t>;</w:t>
      </w:r>
      <w:r w:rsidRPr="00391E78">
        <w:rPr>
          <w:sz w:val="20"/>
          <w:szCs w:val="20"/>
          <w:lang w:val="en-US"/>
        </w:rPr>
        <w:t xml:space="preserve"> Becer</w:t>
      </w:r>
      <w:r w:rsidR="004626D7">
        <w:rPr>
          <w:sz w:val="20"/>
          <w:szCs w:val="20"/>
          <w:lang w:val="en-US"/>
        </w:rPr>
        <w:t>,</w:t>
      </w:r>
      <w:r w:rsidRPr="00391E78">
        <w:rPr>
          <w:sz w:val="20"/>
          <w:szCs w:val="20"/>
          <w:lang w:val="en-US"/>
        </w:rPr>
        <w:t xml:space="preserve"> C. R. </w:t>
      </w:r>
      <w:r w:rsidRPr="00391E78">
        <w:rPr>
          <w:i/>
          <w:sz w:val="20"/>
          <w:szCs w:val="20"/>
          <w:lang w:val="en-US"/>
        </w:rPr>
        <w:t>Polym. Chem.</w:t>
      </w:r>
      <w:r w:rsidRPr="00391E78">
        <w:rPr>
          <w:sz w:val="20"/>
          <w:szCs w:val="20"/>
          <w:lang w:val="en-US"/>
        </w:rPr>
        <w:t xml:space="preserve"> </w:t>
      </w:r>
      <w:r w:rsidRPr="00391E78">
        <w:rPr>
          <w:b/>
          <w:bCs/>
          <w:sz w:val="20"/>
          <w:szCs w:val="20"/>
          <w:lang w:val="en-US"/>
        </w:rPr>
        <w:t>2020</w:t>
      </w:r>
      <w:r w:rsidRPr="00391E78">
        <w:rPr>
          <w:sz w:val="20"/>
          <w:szCs w:val="20"/>
          <w:lang w:val="en-US"/>
        </w:rPr>
        <w:t xml:space="preserve">, </w:t>
      </w:r>
      <w:r w:rsidRPr="00391E78">
        <w:rPr>
          <w:bCs/>
          <w:i/>
          <w:iCs/>
          <w:sz w:val="20"/>
          <w:szCs w:val="20"/>
          <w:lang w:val="en-US"/>
        </w:rPr>
        <w:t>11</w:t>
      </w:r>
      <w:r w:rsidRPr="00391E78">
        <w:rPr>
          <w:sz w:val="20"/>
          <w:szCs w:val="20"/>
          <w:lang w:val="en-US"/>
        </w:rPr>
        <w:t>, 4068–4077.</w:t>
      </w:r>
    </w:p>
    <w:p w14:paraId="2BC7B0C7" w14:textId="7B49E45B" w:rsidR="00BE4888" w:rsidRPr="004626D7" w:rsidRDefault="00A04D81" w:rsidP="00BE4888">
      <w:pPr>
        <w:pStyle w:val="Paragrafoelenco"/>
        <w:numPr>
          <w:ilvl w:val="0"/>
          <w:numId w:val="1"/>
        </w:numPr>
        <w:spacing w:line="264" w:lineRule="auto"/>
        <w:ind w:left="426" w:hanging="426"/>
        <w:jc w:val="both"/>
        <w:rPr>
          <w:sz w:val="20"/>
          <w:szCs w:val="20"/>
        </w:rPr>
      </w:pPr>
      <w:r w:rsidRPr="004626D7">
        <w:rPr>
          <w:sz w:val="20"/>
          <w:szCs w:val="20"/>
        </w:rPr>
        <w:t>Fortunato</w:t>
      </w:r>
      <w:r w:rsidR="004626D7">
        <w:rPr>
          <w:sz w:val="20"/>
          <w:szCs w:val="20"/>
        </w:rPr>
        <w:t>,</w:t>
      </w:r>
      <w:r w:rsidRPr="004626D7">
        <w:rPr>
          <w:sz w:val="20"/>
          <w:szCs w:val="20"/>
        </w:rPr>
        <w:t xml:space="preserve"> M. E.</w:t>
      </w:r>
      <w:r w:rsidR="004626D7">
        <w:rPr>
          <w:sz w:val="20"/>
          <w:szCs w:val="20"/>
        </w:rPr>
        <w:t>;</w:t>
      </w:r>
      <w:r w:rsidRPr="004626D7">
        <w:rPr>
          <w:sz w:val="20"/>
          <w:szCs w:val="20"/>
        </w:rPr>
        <w:t xml:space="preserve"> Taddeo</w:t>
      </w:r>
      <w:r w:rsidR="004626D7">
        <w:rPr>
          <w:sz w:val="20"/>
          <w:szCs w:val="20"/>
        </w:rPr>
        <w:t>,</w:t>
      </w:r>
      <w:r w:rsidRPr="004626D7">
        <w:rPr>
          <w:sz w:val="20"/>
          <w:szCs w:val="20"/>
        </w:rPr>
        <w:t xml:space="preserve"> F.</w:t>
      </w:r>
      <w:r w:rsidR="004626D7">
        <w:rPr>
          <w:sz w:val="20"/>
          <w:szCs w:val="20"/>
        </w:rPr>
        <w:t>;</w:t>
      </w:r>
      <w:r w:rsidRPr="004626D7">
        <w:rPr>
          <w:sz w:val="20"/>
          <w:szCs w:val="20"/>
        </w:rPr>
        <w:t xml:space="preserve"> Vitiello</w:t>
      </w:r>
      <w:r w:rsidR="004626D7">
        <w:rPr>
          <w:sz w:val="20"/>
          <w:szCs w:val="20"/>
        </w:rPr>
        <w:t>,</w:t>
      </w:r>
      <w:r w:rsidRPr="004626D7">
        <w:rPr>
          <w:sz w:val="20"/>
          <w:szCs w:val="20"/>
        </w:rPr>
        <w:t xml:space="preserve"> R.</w:t>
      </w:r>
      <w:r w:rsidR="004626D7">
        <w:rPr>
          <w:sz w:val="20"/>
          <w:szCs w:val="20"/>
        </w:rPr>
        <w:t>;</w:t>
      </w:r>
      <w:r w:rsidRPr="004626D7">
        <w:rPr>
          <w:sz w:val="20"/>
          <w:szCs w:val="20"/>
        </w:rPr>
        <w:t xml:space="preserve"> Turco</w:t>
      </w:r>
      <w:r w:rsidR="004626D7">
        <w:rPr>
          <w:sz w:val="20"/>
          <w:szCs w:val="20"/>
        </w:rPr>
        <w:t>,</w:t>
      </w:r>
      <w:r w:rsidRPr="004626D7">
        <w:rPr>
          <w:sz w:val="20"/>
          <w:szCs w:val="20"/>
        </w:rPr>
        <w:t xml:space="preserve"> R.</w:t>
      </w:r>
      <w:r w:rsidR="004626D7">
        <w:rPr>
          <w:sz w:val="20"/>
          <w:szCs w:val="20"/>
        </w:rPr>
        <w:t>;</w:t>
      </w:r>
      <w:r w:rsidRPr="004626D7">
        <w:rPr>
          <w:sz w:val="20"/>
          <w:szCs w:val="20"/>
        </w:rPr>
        <w:t xml:space="preserve"> Tesser</w:t>
      </w:r>
      <w:r w:rsidR="004626D7">
        <w:rPr>
          <w:sz w:val="20"/>
          <w:szCs w:val="20"/>
        </w:rPr>
        <w:t>,</w:t>
      </w:r>
      <w:r w:rsidRPr="004626D7">
        <w:rPr>
          <w:sz w:val="20"/>
          <w:szCs w:val="20"/>
        </w:rPr>
        <w:t xml:space="preserve"> R.</w:t>
      </w:r>
      <w:r w:rsidR="004626D7">
        <w:rPr>
          <w:sz w:val="20"/>
          <w:szCs w:val="20"/>
        </w:rPr>
        <w:t>;</w:t>
      </w:r>
      <w:r w:rsidRPr="004626D7">
        <w:rPr>
          <w:sz w:val="20"/>
          <w:szCs w:val="20"/>
        </w:rPr>
        <w:t xml:space="preserve"> Russo</w:t>
      </w:r>
      <w:r w:rsidR="004626D7">
        <w:rPr>
          <w:sz w:val="20"/>
          <w:szCs w:val="20"/>
        </w:rPr>
        <w:t>,</w:t>
      </w:r>
      <w:r w:rsidRPr="004626D7">
        <w:rPr>
          <w:sz w:val="20"/>
          <w:szCs w:val="20"/>
        </w:rPr>
        <w:t xml:space="preserve"> V.</w:t>
      </w:r>
      <w:r w:rsidR="004626D7">
        <w:rPr>
          <w:sz w:val="20"/>
          <w:szCs w:val="20"/>
        </w:rPr>
        <w:t>;</w:t>
      </w:r>
      <w:r w:rsidRPr="004626D7">
        <w:rPr>
          <w:sz w:val="20"/>
          <w:szCs w:val="20"/>
        </w:rPr>
        <w:t xml:space="preserve"> Di Serio</w:t>
      </w:r>
      <w:r w:rsidR="004626D7">
        <w:rPr>
          <w:sz w:val="20"/>
          <w:szCs w:val="20"/>
        </w:rPr>
        <w:t>,</w:t>
      </w:r>
      <w:r w:rsidRPr="004626D7">
        <w:rPr>
          <w:sz w:val="20"/>
          <w:szCs w:val="20"/>
        </w:rPr>
        <w:t xml:space="preserve"> M. </w:t>
      </w:r>
      <w:r w:rsidR="00BE4888" w:rsidRPr="004626D7">
        <w:rPr>
          <w:i/>
          <w:iCs/>
          <w:sz w:val="20"/>
          <w:szCs w:val="20"/>
        </w:rPr>
        <w:t>ACS Sus</w:t>
      </w:r>
      <w:r w:rsidRPr="004626D7">
        <w:rPr>
          <w:i/>
          <w:iCs/>
          <w:sz w:val="20"/>
          <w:szCs w:val="20"/>
        </w:rPr>
        <w:t>.</w:t>
      </w:r>
      <w:r w:rsidR="00BE4888" w:rsidRPr="004626D7">
        <w:rPr>
          <w:i/>
          <w:iCs/>
          <w:sz w:val="20"/>
          <w:szCs w:val="20"/>
        </w:rPr>
        <w:t xml:space="preserve"> Chem. Eng.</w:t>
      </w:r>
      <w:r w:rsidR="00BE4888" w:rsidRPr="004626D7">
        <w:rPr>
          <w:sz w:val="20"/>
          <w:szCs w:val="20"/>
        </w:rPr>
        <w:t> </w:t>
      </w:r>
      <w:r w:rsidR="00BE4888" w:rsidRPr="004626D7">
        <w:rPr>
          <w:b/>
          <w:bCs/>
          <w:sz w:val="20"/>
          <w:szCs w:val="20"/>
        </w:rPr>
        <w:t>2023</w:t>
      </w:r>
      <w:r w:rsidR="00BE4888" w:rsidRPr="004626D7">
        <w:rPr>
          <w:sz w:val="20"/>
          <w:szCs w:val="20"/>
        </w:rPr>
        <w:t xml:space="preserve">, </w:t>
      </w:r>
      <w:r w:rsidR="00BE4888" w:rsidRPr="004626D7">
        <w:rPr>
          <w:i/>
          <w:iCs/>
          <w:sz w:val="20"/>
          <w:szCs w:val="20"/>
        </w:rPr>
        <w:t>11</w:t>
      </w:r>
      <w:r w:rsidR="00BE4888" w:rsidRPr="004626D7">
        <w:rPr>
          <w:sz w:val="20"/>
          <w:szCs w:val="20"/>
        </w:rPr>
        <w:t>, 33, 12406–12413.</w:t>
      </w:r>
    </w:p>
    <w:sectPr w:rsidR="00BE4888" w:rsidRPr="004626D7" w:rsidSect="006E6E54">
      <w:headerReference w:type="default" r:id="rId9"/>
      <w:pgSz w:w="11907" w:h="16840" w:code="9"/>
      <w:pgMar w:top="1418" w:right="1474" w:bottom="1418" w:left="1418" w:header="425" w:footer="425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A7A5ADE" w14:textId="77777777" w:rsidR="006E6E54" w:rsidRDefault="006E6E54" w:rsidP="006869C4">
      <w:r>
        <w:separator/>
      </w:r>
    </w:p>
  </w:endnote>
  <w:endnote w:type="continuationSeparator" w:id="0">
    <w:p w14:paraId="16D188DA" w14:textId="77777777" w:rsidR="006E6E54" w:rsidRDefault="006E6E54" w:rsidP="006869C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EA89A33" w14:textId="77777777" w:rsidR="006E6E54" w:rsidRDefault="006E6E54" w:rsidP="006869C4">
      <w:r>
        <w:separator/>
      </w:r>
    </w:p>
  </w:footnote>
  <w:footnote w:type="continuationSeparator" w:id="0">
    <w:p w14:paraId="42F3E29D" w14:textId="77777777" w:rsidR="006E6E54" w:rsidRDefault="006E6E54" w:rsidP="006869C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7E3AFE8" w14:textId="1EDCC673" w:rsidR="006869C4" w:rsidRDefault="006869C4">
    <w:pPr>
      <w:pStyle w:val="Intestazione"/>
    </w:pPr>
    <w:r>
      <w:rPr>
        <w:b/>
        <w:bCs/>
        <w:noProof/>
        <w:sz w:val="32"/>
        <w:szCs w:val="32"/>
        <w:lang w:val="en-US"/>
      </w:rPr>
      <w:drawing>
        <wp:anchor distT="0" distB="0" distL="114300" distR="114300" simplePos="0" relativeHeight="251659264" behindDoc="0" locked="0" layoutInCell="1" allowOverlap="1" wp14:anchorId="16B5FA07" wp14:editId="78A06BF2">
          <wp:simplePos x="0" y="0"/>
          <wp:positionH relativeFrom="column">
            <wp:posOffset>5162991</wp:posOffset>
          </wp:positionH>
          <wp:positionV relativeFrom="paragraph">
            <wp:posOffset>37465</wp:posOffset>
          </wp:positionV>
          <wp:extent cx="1057275" cy="1071692"/>
          <wp:effectExtent l="0" t="0" r="0" b="0"/>
          <wp:wrapNone/>
          <wp:docPr id="1" name="Immagin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simbolo blu - va su fondo chiaro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57275" cy="1071692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05376A6"/>
    <w:multiLevelType w:val="hybridMultilevel"/>
    <w:tmpl w:val="BA9215EC"/>
    <w:lvl w:ilvl="0" w:tplc="46185BD6">
      <w:start w:val="1"/>
      <w:numFmt w:val="decimal"/>
      <w:lvlText w:val="(%1)"/>
      <w:lvlJc w:val="left"/>
      <w:pPr>
        <w:ind w:left="780" w:hanging="42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30843640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27B1C"/>
    <w:rsid w:val="0003515D"/>
    <w:rsid w:val="000E0F86"/>
    <w:rsid w:val="002B7735"/>
    <w:rsid w:val="00391E78"/>
    <w:rsid w:val="004626D7"/>
    <w:rsid w:val="005021D0"/>
    <w:rsid w:val="00512A73"/>
    <w:rsid w:val="00576876"/>
    <w:rsid w:val="00595128"/>
    <w:rsid w:val="00650A91"/>
    <w:rsid w:val="00651600"/>
    <w:rsid w:val="006869C4"/>
    <w:rsid w:val="006E6E54"/>
    <w:rsid w:val="00700352"/>
    <w:rsid w:val="007762A0"/>
    <w:rsid w:val="0078191D"/>
    <w:rsid w:val="0080597A"/>
    <w:rsid w:val="00A04D81"/>
    <w:rsid w:val="00AD2F5D"/>
    <w:rsid w:val="00B22225"/>
    <w:rsid w:val="00B64D15"/>
    <w:rsid w:val="00B81834"/>
    <w:rsid w:val="00BE4888"/>
    <w:rsid w:val="00D27B1C"/>
    <w:rsid w:val="00D65F83"/>
    <w:rsid w:val="00E224FE"/>
    <w:rsid w:val="00E67994"/>
    <w:rsid w:val="00EA5F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27479FDA"/>
  <w15:chartTrackingRefBased/>
  <w15:docId w15:val="{015671B0-A748-CB47-96C3-0F5A1FEB1BB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it-IT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basedOn w:val="Carpredefinitoparagrafo"/>
    <w:uiPriority w:val="99"/>
    <w:unhideWhenUsed/>
    <w:rsid w:val="00D27B1C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D27B1C"/>
    <w:rPr>
      <w:color w:val="605E5C"/>
      <w:shd w:val="clear" w:color="auto" w:fill="E1DFDD"/>
    </w:rPr>
  </w:style>
  <w:style w:type="paragraph" w:styleId="Intestazione">
    <w:name w:val="header"/>
    <w:basedOn w:val="Normale"/>
    <w:link w:val="IntestazioneCarattere"/>
    <w:uiPriority w:val="99"/>
    <w:unhideWhenUsed/>
    <w:rsid w:val="006869C4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6869C4"/>
  </w:style>
  <w:style w:type="paragraph" w:styleId="Pidipagina">
    <w:name w:val="footer"/>
    <w:basedOn w:val="Normale"/>
    <w:link w:val="PidipaginaCarattere"/>
    <w:uiPriority w:val="99"/>
    <w:unhideWhenUsed/>
    <w:rsid w:val="006869C4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6869C4"/>
  </w:style>
  <w:style w:type="paragraph" w:styleId="Paragrafoelenco">
    <w:name w:val="List Paragraph"/>
    <w:basedOn w:val="Normale"/>
    <w:uiPriority w:val="34"/>
    <w:qFormat/>
    <w:rsid w:val="007762A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oleObject1.bin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77</TotalTime>
  <Pages>1</Pages>
  <Words>366</Words>
  <Characters>2252</Characters>
  <Application>Microsoft Office Word</Application>
  <DocSecurity>0</DocSecurity>
  <Lines>42</Lines>
  <Paragraphs>19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2599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Albrecht, Martin (DCBP)</dc:creator>
  <cp:keywords/>
  <dc:description/>
  <cp:lastModifiedBy>VINCENZO LANGELLOTTI</cp:lastModifiedBy>
  <cp:revision>8</cp:revision>
  <cp:lastPrinted>2024-05-15T00:05:00Z</cp:lastPrinted>
  <dcterms:created xsi:type="dcterms:W3CDTF">2024-05-14T10:50:00Z</dcterms:created>
  <dcterms:modified xsi:type="dcterms:W3CDTF">2024-05-15T00:08:00Z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1acf9bc174b5b8e5044bef5c607f14688c932dddb066c18fbd1c4005ed68345f</vt:lpwstr>
  </property>
  <property fmtid="{D5CDD505-2E9C-101B-9397-08002B2CF9AE}" pid="3" name="MSIP_Label_2ad0b24d-6422-44b0-b3de-abb3a9e8c81a_Enabled">
    <vt:lpwstr>true</vt:lpwstr>
  </property>
  <property fmtid="{D5CDD505-2E9C-101B-9397-08002B2CF9AE}" pid="4" name="MSIP_Label_2ad0b24d-6422-44b0-b3de-abb3a9e8c81a_SetDate">
    <vt:lpwstr>2024-05-14T10:50:31Z</vt:lpwstr>
  </property>
  <property fmtid="{D5CDD505-2E9C-101B-9397-08002B2CF9AE}" pid="5" name="MSIP_Label_2ad0b24d-6422-44b0-b3de-abb3a9e8c81a_Method">
    <vt:lpwstr>Standard</vt:lpwstr>
  </property>
  <property fmtid="{D5CDD505-2E9C-101B-9397-08002B2CF9AE}" pid="6" name="MSIP_Label_2ad0b24d-6422-44b0-b3de-abb3a9e8c81a_Name">
    <vt:lpwstr>defa4170-0d19-0005-0004-bc88714345d2</vt:lpwstr>
  </property>
  <property fmtid="{D5CDD505-2E9C-101B-9397-08002B2CF9AE}" pid="7" name="MSIP_Label_2ad0b24d-6422-44b0-b3de-abb3a9e8c81a_SiteId">
    <vt:lpwstr>2fcfe26a-bb62-46b0-b1e3-28f9da0c45fd</vt:lpwstr>
  </property>
  <property fmtid="{D5CDD505-2E9C-101B-9397-08002B2CF9AE}" pid="8" name="MSIP_Label_2ad0b24d-6422-44b0-b3de-abb3a9e8c81a_ActionId">
    <vt:lpwstr>00f0473f-f2ad-434d-9850-a0dd5bcea2ab</vt:lpwstr>
  </property>
  <property fmtid="{D5CDD505-2E9C-101B-9397-08002B2CF9AE}" pid="9" name="MSIP_Label_2ad0b24d-6422-44b0-b3de-abb3a9e8c81a_ContentBits">
    <vt:lpwstr>0</vt:lpwstr>
  </property>
</Properties>
</file>