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1FCF1" w14:textId="623C36B7" w:rsidR="00AC63CA" w:rsidRPr="00AC63CA" w:rsidRDefault="007A72A5" w:rsidP="00AC63CA">
      <w:pPr>
        <w:spacing w:before="240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it-IT"/>
        </w:rPr>
        <w:t>Il gioco-sport</w:t>
      </w:r>
      <w:r w:rsidR="00A842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it-IT"/>
        </w:rPr>
        <w:t xml:space="preserve"> </w:t>
      </w:r>
      <w:r w:rsidR="00A4325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it-IT"/>
        </w:rPr>
        <w:t>migliora</w:t>
      </w:r>
      <w:r w:rsidR="00AC63CA" w:rsidRPr="00AC63C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it-IT"/>
        </w:rPr>
        <w:t xml:space="preserve"> la consapevolezza </w:t>
      </w:r>
      <w:r w:rsidR="00A4325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it-IT"/>
        </w:rPr>
        <w:t>corporea</w:t>
      </w:r>
      <w:r w:rsidR="00AC63CA" w:rsidRPr="00AC63C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it-IT"/>
        </w:rPr>
        <w:t xml:space="preserve"> nei bambini </w:t>
      </w:r>
    </w:p>
    <w:p w14:paraId="635F7CDA" w14:textId="32773E62" w:rsidR="00AC63CA" w:rsidRPr="00AC63CA" w:rsidRDefault="00AC63CA" w:rsidP="00AC63CA">
      <w:pPr>
        <w:spacing w:before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AC63C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Marzia Dragotti</w:t>
      </w:r>
      <w:r w:rsidRPr="00AC63C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it-IT"/>
        </w:rPr>
        <w:t>1</w:t>
      </w:r>
      <w:r w:rsidR="00F30E0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it-IT"/>
        </w:rPr>
        <w:t>*</w:t>
      </w:r>
      <w:r w:rsidRPr="00AC63C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Enrica Gallo</w:t>
      </w:r>
      <w:r w:rsidRPr="00AC63C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it-I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, </w:t>
      </w:r>
      <w:r w:rsidR="00F30E01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Camilla D’Angelo</w:t>
      </w:r>
      <w:r w:rsidR="00F30E01" w:rsidRPr="00AC63C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it-IT"/>
        </w:rPr>
        <w:t>1</w:t>
      </w:r>
      <w:r w:rsidR="00F30E01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Gabriele Quaranta</w:t>
      </w:r>
      <w:r w:rsidRPr="00AC63C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it-I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, </w:t>
      </w:r>
      <w:r w:rsidR="00FB289E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Noemi Passarello</w:t>
      </w:r>
      <w:r w:rsidR="005E201A" w:rsidRPr="005E201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it-IT"/>
        </w:rPr>
        <w:t>1</w:t>
      </w:r>
      <w:r w:rsidR="005E201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, </w:t>
      </w:r>
      <w:r w:rsidR="00C3398D" w:rsidRPr="00C3398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Francesca Federico</w:t>
      </w:r>
      <w:r w:rsidR="00C3398D" w:rsidRPr="00AC63C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it-IT"/>
        </w:rPr>
        <w:t>4</w:t>
      </w:r>
      <w:r w:rsidR="00C3398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,</w:t>
      </w:r>
      <w:r w:rsidR="00C3398D" w:rsidRPr="00C3398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Patrizia Turriziani</w:t>
      </w:r>
      <w:r w:rsidRPr="00AC63C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it-I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, Fabio Lucidi</w:t>
      </w:r>
      <w:r w:rsidRPr="00AC63C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it-IT"/>
        </w:rPr>
        <w:t>4,5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, Laura Mandolesi</w:t>
      </w:r>
      <w:r w:rsidRPr="00AC63C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it-IT"/>
        </w:rPr>
        <w:t>1</w:t>
      </w:r>
    </w:p>
    <w:p w14:paraId="0D5E344A" w14:textId="77777777" w:rsidR="00AC63CA" w:rsidRDefault="00AC63CA">
      <w:pPr>
        <w:rPr>
          <w:lang w:val="it-IT"/>
        </w:rPr>
      </w:pPr>
    </w:p>
    <w:p w14:paraId="034CB56B" w14:textId="3378680E" w:rsidR="00AC63CA" w:rsidRPr="003B48A3" w:rsidRDefault="00AC63CA" w:rsidP="00AC63CA">
      <w:pPr>
        <w:jc w:val="both"/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</w:pPr>
      <w:r w:rsidRPr="003B48A3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val="it-IT"/>
        </w:rPr>
        <w:t>1</w:t>
      </w:r>
      <w:r w:rsidRPr="003B48A3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>Dipartimento di Studi Umanistici, Università “Federico II”, Napoli, Italia</w:t>
      </w:r>
    </w:p>
    <w:p w14:paraId="0BFBDD5F" w14:textId="04362322" w:rsidR="00AC63CA" w:rsidRPr="003B48A3" w:rsidRDefault="00AC63CA" w:rsidP="00AC63CA">
      <w:pPr>
        <w:jc w:val="both"/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</w:pPr>
      <w:r w:rsidRPr="003B48A3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val="it-IT"/>
        </w:rPr>
        <w:t>2</w:t>
      </w:r>
      <w:r w:rsidR="00F30E01" w:rsidRPr="003B48A3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>Dipartimento di Scienze Motorie e del Benessere, Università “Parthenope”, Napoli, Italia</w:t>
      </w:r>
    </w:p>
    <w:p w14:paraId="23FEC4D0" w14:textId="72085844" w:rsidR="00AC63CA" w:rsidRPr="003B48A3" w:rsidRDefault="00AC63CA" w:rsidP="00AC63CA">
      <w:pPr>
        <w:jc w:val="both"/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</w:pPr>
      <w:r w:rsidRPr="003B48A3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val="it-IT"/>
        </w:rPr>
        <w:t xml:space="preserve">3 </w:t>
      </w:r>
      <w:r w:rsidRPr="003B48A3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 xml:space="preserve">Laboratorio di Neuropsicologia, Dipartimento di </w:t>
      </w:r>
      <w:hyperlink r:id="rId4" w:history="1">
        <w:r w:rsidRPr="003B48A3">
          <w:rPr>
            <w:rFonts w:ascii="Times New Roman" w:eastAsia="Times New Roman" w:hAnsi="Times New Roman" w:cs="Times New Roman"/>
            <w:bCs/>
            <w:sz w:val="20"/>
            <w:szCs w:val="20"/>
            <w:lang w:val="it-IT"/>
          </w:rPr>
          <w:t>Scienze Psicologiche, Pedagogiche, dell’Esercizio Fisico e della Formazione</w:t>
        </w:r>
      </w:hyperlink>
      <w:r w:rsidRPr="003B48A3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>, Università di Palermo, Palermo, Italia</w:t>
      </w:r>
    </w:p>
    <w:p w14:paraId="095454FA" w14:textId="204FDA2B" w:rsidR="00AC63CA" w:rsidRPr="003B48A3" w:rsidRDefault="00AC63CA" w:rsidP="00AC63CA">
      <w:pPr>
        <w:jc w:val="both"/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</w:pPr>
      <w:r w:rsidRPr="003B48A3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val="it-IT"/>
        </w:rPr>
        <w:t xml:space="preserve">4 </w:t>
      </w:r>
      <w:r w:rsidRPr="003B48A3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>Dipartimento di Psicologia dei Processi di Sviluppo e Socializzazione, Università Sapienza, Roma, Italia</w:t>
      </w:r>
    </w:p>
    <w:p w14:paraId="7A32910A" w14:textId="33160B2C" w:rsidR="00AC63CA" w:rsidRPr="003B48A3" w:rsidRDefault="00AC63CA" w:rsidP="00AC63CA">
      <w:pPr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B48A3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 xml:space="preserve">5 </w:t>
      </w:r>
      <w:r w:rsidRPr="003B48A3">
        <w:rPr>
          <w:rFonts w:ascii="Times New Roman" w:eastAsia="Times New Roman" w:hAnsi="Times New Roman" w:cs="Times New Roman"/>
          <w:bCs/>
          <w:sz w:val="20"/>
          <w:szCs w:val="20"/>
        </w:rPr>
        <w:t xml:space="preserve">Forensic Science and Social Governance Disciplinary Innovation Base of </w:t>
      </w:r>
      <w:proofErr w:type="spellStart"/>
      <w:r w:rsidRPr="003B48A3">
        <w:rPr>
          <w:rFonts w:ascii="Times New Roman" w:eastAsia="Times New Roman" w:hAnsi="Times New Roman" w:cs="Times New Roman"/>
          <w:bCs/>
          <w:sz w:val="20"/>
          <w:szCs w:val="20"/>
        </w:rPr>
        <w:t>Zhongnan</w:t>
      </w:r>
      <w:proofErr w:type="spellEnd"/>
      <w:r w:rsidRPr="003B48A3">
        <w:rPr>
          <w:rFonts w:ascii="Times New Roman" w:eastAsia="Times New Roman" w:hAnsi="Times New Roman" w:cs="Times New Roman"/>
          <w:bCs/>
          <w:sz w:val="20"/>
          <w:szCs w:val="20"/>
        </w:rPr>
        <w:t xml:space="preserve"> University of Economics and Law, Wuhan, China</w:t>
      </w:r>
    </w:p>
    <w:p w14:paraId="5FA47A0B" w14:textId="77777777" w:rsidR="00AC63CA" w:rsidRPr="00ED6BD1" w:rsidRDefault="00AC63CA" w:rsidP="00AC63CA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5AE4BD1" w14:textId="77777777" w:rsidR="00AC63CA" w:rsidRDefault="00AC63CA" w:rsidP="00AC63CA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A3C89B7" w14:textId="6E5ED8BB" w:rsidR="00C174F9" w:rsidRPr="00ED6BD1" w:rsidRDefault="00B94700" w:rsidP="00AC63CA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La consapevolezza corporea è una forma di percezione riferita al proprio corpo ed è intrinsecamente correlata con i processi enterocettivi e sensori-motori. </w:t>
      </w:r>
      <w:r w:rsidR="003F0C77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911303" w:rsidRPr="00ED6BD1">
        <w:rPr>
          <w:rFonts w:ascii="Times New Roman" w:hAnsi="Times New Roman" w:cs="Times New Roman"/>
          <w:sz w:val="24"/>
          <w:szCs w:val="24"/>
          <w:lang w:val="it-IT"/>
        </w:rPr>
        <w:t>ale</w:t>
      </w:r>
      <w:r w:rsidR="00B53057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A7C37" w:rsidRPr="00ED6BD1">
        <w:rPr>
          <w:rFonts w:ascii="Times New Roman" w:hAnsi="Times New Roman" w:cs="Times New Roman"/>
          <w:sz w:val="24"/>
          <w:szCs w:val="24"/>
          <w:lang w:val="it-IT"/>
        </w:rPr>
        <w:t>consapevolezza si sviluppa precocemente</w:t>
      </w:r>
      <w:r w:rsidR="00722A19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, si raffina con la maturazione del sistema nervoso centrale </w:t>
      </w:r>
      <w:r w:rsidR="005A7C37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e dipende da diversi fattori come </w:t>
      </w:r>
      <w:r w:rsidR="001F0AE7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le esperienze motorie. Nonostante </w:t>
      </w:r>
      <w:r w:rsidR="00397868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la stretta relazione tra movimento e </w:t>
      </w:r>
      <w:r w:rsidR="00A303A0">
        <w:rPr>
          <w:rFonts w:ascii="Times New Roman" w:hAnsi="Times New Roman" w:cs="Times New Roman"/>
          <w:sz w:val="24"/>
          <w:szCs w:val="24"/>
          <w:lang w:val="it-IT"/>
        </w:rPr>
        <w:t xml:space="preserve">sviluppo della </w:t>
      </w:r>
      <w:r w:rsidR="00517FF0" w:rsidRPr="00ED6BD1">
        <w:rPr>
          <w:rFonts w:ascii="Times New Roman" w:hAnsi="Times New Roman" w:cs="Times New Roman"/>
          <w:sz w:val="24"/>
          <w:szCs w:val="24"/>
          <w:lang w:val="it-IT"/>
        </w:rPr>
        <w:t>consapevolezza</w:t>
      </w:r>
      <w:r w:rsidR="008B16D5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del corpo, sono poche le evidenze scientifiche che </w:t>
      </w:r>
      <w:r w:rsidR="00FD56C3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hanno esplorato </w:t>
      </w:r>
      <w:r w:rsidR="008D6824" w:rsidRPr="00ED6BD1">
        <w:rPr>
          <w:rFonts w:ascii="Times New Roman" w:hAnsi="Times New Roman" w:cs="Times New Roman"/>
          <w:sz w:val="24"/>
          <w:szCs w:val="24"/>
          <w:lang w:val="it-IT"/>
        </w:rPr>
        <w:t>quali</w:t>
      </w:r>
      <w:r w:rsidR="00FD5BE9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tipologie di movimento</w:t>
      </w:r>
      <w:r w:rsidR="00C174F9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influenzino </w:t>
      </w:r>
      <w:r w:rsidR="009554F8" w:rsidRPr="00ED6BD1">
        <w:rPr>
          <w:rFonts w:ascii="Times New Roman" w:hAnsi="Times New Roman" w:cs="Times New Roman"/>
          <w:sz w:val="24"/>
          <w:szCs w:val="24"/>
          <w:lang w:val="it-IT"/>
        </w:rPr>
        <w:t>la consapevolezza corporea</w:t>
      </w:r>
      <w:r w:rsidR="00C174F9" w:rsidRPr="00ED6BD1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3E712E2A" w14:textId="6D7CB560" w:rsidR="00AC63CA" w:rsidRPr="00ED6BD1" w:rsidRDefault="00B2329F" w:rsidP="00AC63CA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Per valutare </w:t>
      </w:r>
      <w:r w:rsidRPr="00ED6BD1">
        <w:rPr>
          <w:rFonts w:ascii="Times New Roman" w:hAnsi="Times New Roman" w:cs="Times New Roman"/>
          <w:sz w:val="24"/>
          <w:szCs w:val="24"/>
          <w:lang w:val="it-IT"/>
        </w:rPr>
        <w:t>se l’esperienza sportiva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D6BD1">
        <w:rPr>
          <w:rFonts w:ascii="Times New Roman" w:hAnsi="Times New Roman" w:cs="Times New Roman"/>
          <w:sz w:val="24"/>
          <w:szCs w:val="24"/>
          <w:lang w:val="it-IT"/>
        </w:rPr>
        <w:t>sia in grado di migliorare la consapevolezza corporea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="00082CB9" w:rsidRPr="00ED6BD1">
        <w:rPr>
          <w:rFonts w:ascii="Times New Roman" w:hAnsi="Times New Roman" w:cs="Times New Roman"/>
          <w:sz w:val="24"/>
          <w:szCs w:val="24"/>
          <w:lang w:val="it-IT"/>
        </w:rPr>
        <w:t>25 bambini (</w:t>
      </w:r>
      <w:r w:rsidR="00625434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60 - </w:t>
      </w:r>
      <w:r w:rsidR="00082CB9" w:rsidRPr="00ED6BD1">
        <w:rPr>
          <w:rFonts w:ascii="Times New Roman" w:hAnsi="Times New Roman" w:cs="Times New Roman"/>
          <w:sz w:val="24"/>
          <w:szCs w:val="24"/>
          <w:lang w:val="it-IT"/>
        </w:rPr>
        <w:t>72 mesi) (</w:t>
      </w:r>
      <w:r w:rsidR="00973176">
        <w:rPr>
          <w:rFonts w:ascii="MS Reference Sans Serif" w:hAnsi="MS Reference Sans Serif" w:cs="Times New Roman"/>
          <w:sz w:val="24"/>
          <w:szCs w:val="24"/>
          <w:lang w:val="it-IT"/>
        </w:rPr>
        <w:t></w:t>
      </w:r>
      <w:r w:rsidR="00082CB9" w:rsidRPr="00ED6BD1">
        <w:rPr>
          <w:rFonts w:ascii="Times New Roman" w:hAnsi="Times New Roman" w:cs="Times New Roman"/>
          <w:sz w:val="24"/>
          <w:szCs w:val="24"/>
          <w:lang w:val="it-IT"/>
        </w:rPr>
        <w:t>: 65,</w:t>
      </w:r>
      <w:r w:rsidR="00335E8E" w:rsidRPr="00ED6BD1">
        <w:rPr>
          <w:rFonts w:ascii="Times New Roman" w:hAnsi="Times New Roman" w:cs="Times New Roman"/>
          <w:sz w:val="24"/>
          <w:szCs w:val="24"/>
          <w:lang w:val="it-IT"/>
        </w:rPr>
        <w:t>76</w:t>
      </w:r>
      <w:r w:rsidR="00082CB9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mesi, SD:</w:t>
      </w:r>
      <w:r w:rsidR="00335E8E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206709">
        <w:rPr>
          <w:rFonts w:ascii="Times New Roman" w:hAnsi="Times New Roman" w:cs="Times New Roman"/>
          <w:sz w:val="24"/>
          <w:szCs w:val="24"/>
          <w:lang w:val="it-IT"/>
        </w:rPr>
        <w:t>±</w:t>
      </w:r>
      <w:r w:rsidR="00082CB9" w:rsidRPr="00ED6BD1">
        <w:rPr>
          <w:rFonts w:ascii="Times New Roman" w:hAnsi="Times New Roman" w:cs="Times New Roman"/>
          <w:sz w:val="24"/>
          <w:szCs w:val="24"/>
          <w:lang w:val="it-IT"/>
        </w:rPr>
        <w:t>6</w:t>
      </w:r>
      <w:r w:rsidR="00335E8E" w:rsidRPr="00ED6BD1">
        <w:rPr>
          <w:rFonts w:ascii="Times New Roman" w:hAnsi="Times New Roman" w:cs="Times New Roman"/>
          <w:sz w:val="24"/>
          <w:szCs w:val="24"/>
          <w:lang w:val="it-IT"/>
        </w:rPr>
        <w:t>.11</w:t>
      </w:r>
      <w:r w:rsidR="00082CB9" w:rsidRPr="00ED6BD1">
        <w:rPr>
          <w:rFonts w:ascii="Times New Roman" w:hAnsi="Times New Roman" w:cs="Times New Roman"/>
          <w:sz w:val="24"/>
          <w:szCs w:val="24"/>
          <w:lang w:val="it-IT"/>
        </w:rPr>
        <w:t>)</w:t>
      </w:r>
      <w:r w:rsidR="008A5D99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praticanti gioco-sport </w:t>
      </w:r>
      <w:r w:rsidR="009E6241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come </w:t>
      </w:r>
      <w:r w:rsidR="008A5D99" w:rsidRPr="00ED6BD1">
        <w:rPr>
          <w:rFonts w:ascii="Times New Roman" w:hAnsi="Times New Roman" w:cs="Times New Roman"/>
          <w:sz w:val="24"/>
          <w:szCs w:val="24"/>
          <w:lang w:val="it-IT"/>
        </w:rPr>
        <w:t>babykarate</w:t>
      </w:r>
      <w:r w:rsidR="009E6241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e</w:t>
      </w:r>
      <w:r w:rsidR="008A5D99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minibasket</w:t>
      </w:r>
      <w:r w:rsidR="00511685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9E6241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sono stati </w:t>
      </w:r>
      <w:r w:rsidR="00755181" w:rsidRPr="00ED6BD1">
        <w:rPr>
          <w:rFonts w:ascii="Times New Roman" w:hAnsi="Times New Roman" w:cs="Times New Roman"/>
          <w:sz w:val="24"/>
          <w:szCs w:val="24"/>
          <w:lang w:val="it-IT"/>
        </w:rPr>
        <w:t>matchati</w:t>
      </w:r>
      <w:r w:rsidR="009E6241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con 25 bambini</w:t>
      </w:r>
      <w:r w:rsidR="00755181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C019B9" w:rsidRPr="00ED6BD1">
        <w:rPr>
          <w:rFonts w:ascii="Times New Roman" w:hAnsi="Times New Roman" w:cs="Times New Roman"/>
          <w:sz w:val="24"/>
          <w:szCs w:val="24"/>
          <w:lang w:val="it-IT"/>
        </w:rPr>
        <w:t>(</w:t>
      </w:r>
      <w:r w:rsidR="00973176">
        <w:rPr>
          <w:rFonts w:ascii="MS Reference Sans Serif" w:hAnsi="MS Reference Sans Serif" w:cs="Times New Roman"/>
          <w:sz w:val="24"/>
          <w:szCs w:val="24"/>
          <w:lang w:val="it-IT"/>
        </w:rPr>
        <w:t></w:t>
      </w:r>
      <w:r w:rsidR="00274AD2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: </w:t>
      </w:r>
      <w:r w:rsidR="00313EC3" w:rsidRPr="00ED6BD1">
        <w:rPr>
          <w:rFonts w:ascii="Times New Roman" w:hAnsi="Times New Roman" w:cs="Times New Roman"/>
          <w:sz w:val="24"/>
          <w:szCs w:val="24"/>
          <w:lang w:val="it-IT"/>
        </w:rPr>
        <w:t>65,</w:t>
      </w:r>
      <w:r w:rsidR="00420754" w:rsidRPr="00ED6BD1">
        <w:rPr>
          <w:rFonts w:ascii="Times New Roman" w:hAnsi="Times New Roman" w:cs="Times New Roman"/>
          <w:sz w:val="24"/>
          <w:szCs w:val="24"/>
          <w:lang w:val="it-IT"/>
        </w:rPr>
        <w:t>07</w:t>
      </w:r>
      <w:r w:rsidR="00313EC3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mesi</w:t>
      </w:r>
      <w:r w:rsidR="00A062C5" w:rsidRPr="00ED6BD1">
        <w:rPr>
          <w:rFonts w:ascii="Times New Roman" w:hAnsi="Times New Roman" w:cs="Times New Roman"/>
          <w:sz w:val="24"/>
          <w:szCs w:val="24"/>
          <w:lang w:val="it-IT"/>
        </w:rPr>
        <w:t>, SD:</w:t>
      </w:r>
      <w:r w:rsidR="00420754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206709">
        <w:rPr>
          <w:rFonts w:ascii="Times New Roman" w:hAnsi="Times New Roman" w:cs="Times New Roman"/>
          <w:sz w:val="24"/>
          <w:szCs w:val="24"/>
          <w:lang w:val="it-IT"/>
        </w:rPr>
        <w:t>±</w:t>
      </w:r>
      <w:r w:rsidR="009E3A24" w:rsidRPr="00ED6BD1">
        <w:rPr>
          <w:rFonts w:ascii="Times New Roman" w:hAnsi="Times New Roman" w:cs="Times New Roman"/>
          <w:sz w:val="24"/>
          <w:szCs w:val="24"/>
          <w:lang w:val="it-IT"/>
        </w:rPr>
        <w:t>6</w:t>
      </w:r>
      <w:r w:rsidR="00420754" w:rsidRPr="00ED6BD1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9E3A24" w:rsidRPr="00ED6BD1">
        <w:rPr>
          <w:rFonts w:ascii="Times New Roman" w:hAnsi="Times New Roman" w:cs="Times New Roman"/>
          <w:sz w:val="24"/>
          <w:szCs w:val="24"/>
          <w:lang w:val="it-IT"/>
        </w:rPr>
        <w:t>0</w:t>
      </w:r>
      <w:r w:rsidR="00420754" w:rsidRPr="00ED6BD1">
        <w:rPr>
          <w:rFonts w:ascii="Times New Roman" w:hAnsi="Times New Roman" w:cs="Times New Roman"/>
          <w:sz w:val="24"/>
          <w:szCs w:val="24"/>
          <w:lang w:val="it-IT"/>
        </w:rPr>
        <w:t>4</w:t>
      </w:r>
      <w:r w:rsidR="00C019B9" w:rsidRPr="00ED6BD1">
        <w:rPr>
          <w:rFonts w:ascii="Times New Roman" w:hAnsi="Times New Roman" w:cs="Times New Roman"/>
          <w:sz w:val="24"/>
          <w:szCs w:val="24"/>
          <w:lang w:val="it-IT"/>
        </w:rPr>
        <w:t>)</w:t>
      </w:r>
      <w:r w:rsidR="00420754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non praticanti attività ludico-motorie</w:t>
      </w:r>
      <w:r w:rsidR="00625434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strutturate</w:t>
      </w:r>
      <w:r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947030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33A33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Tutti i bambini hanno eseguito il test delle Matrici Colorate di Raven per </w:t>
      </w:r>
      <w:r w:rsidR="00B04A40" w:rsidRPr="00ED6BD1">
        <w:rPr>
          <w:rFonts w:ascii="Times New Roman" w:hAnsi="Times New Roman" w:cs="Times New Roman"/>
          <w:sz w:val="24"/>
          <w:szCs w:val="24"/>
          <w:lang w:val="it-IT"/>
        </w:rPr>
        <w:t>la valutazione cognitiva globale e hanno partecipato ad un test di riconoscimento d</w:t>
      </w:r>
      <w:r w:rsidR="00625434" w:rsidRPr="00ED6BD1">
        <w:rPr>
          <w:rFonts w:ascii="Times New Roman" w:hAnsi="Times New Roman" w:cs="Times New Roman"/>
          <w:sz w:val="24"/>
          <w:szCs w:val="24"/>
          <w:lang w:val="it-IT"/>
        </w:rPr>
        <w:t>elle</w:t>
      </w:r>
      <w:r w:rsidR="00B04A40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A17DB2">
        <w:rPr>
          <w:rFonts w:ascii="Times New Roman" w:hAnsi="Times New Roman" w:cs="Times New Roman"/>
          <w:sz w:val="24"/>
          <w:szCs w:val="24"/>
          <w:lang w:val="it-IT"/>
        </w:rPr>
        <w:t xml:space="preserve">proprie </w:t>
      </w:r>
      <w:r w:rsidR="00B04A40" w:rsidRPr="00ED6BD1">
        <w:rPr>
          <w:rFonts w:ascii="Times New Roman" w:hAnsi="Times New Roman" w:cs="Times New Roman"/>
          <w:sz w:val="24"/>
          <w:szCs w:val="24"/>
          <w:lang w:val="it-IT"/>
        </w:rPr>
        <w:t>parti del corpo</w:t>
      </w:r>
      <w:r w:rsidR="00A17DB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36519" w:rsidRPr="00ED6BD1">
        <w:rPr>
          <w:rFonts w:ascii="Times New Roman" w:hAnsi="Times New Roman" w:cs="Times New Roman"/>
          <w:sz w:val="24"/>
          <w:szCs w:val="24"/>
          <w:lang w:val="it-IT"/>
        </w:rPr>
        <w:t>(braccia, gambe, mani e piedi)</w:t>
      </w:r>
      <w:r w:rsidR="00F73D9B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  <w:r w:rsidR="00D02DFF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I risultati ottenuti </w:t>
      </w:r>
      <w:r w:rsidR="00645161">
        <w:rPr>
          <w:rFonts w:ascii="Times New Roman" w:hAnsi="Times New Roman" w:cs="Times New Roman"/>
          <w:sz w:val="24"/>
          <w:szCs w:val="24"/>
          <w:lang w:val="it-IT"/>
        </w:rPr>
        <w:t>hanno evidenziato</w:t>
      </w:r>
      <w:r w:rsidR="00970AED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645161">
        <w:rPr>
          <w:rFonts w:ascii="Times New Roman" w:hAnsi="Times New Roman" w:cs="Times New Roman"/>
          <w:sz w:val="24"/>
          <w:szCs w:val="24"/>
          <w:lang w:val="it-IT"/>
        </w:rPr>
        <w:t>che i</w:t>
      </w:r>
      <w:r w:rsidR="00913EF8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bambini sportivi</w:t>
      </w:r>
      <w:r w:rsidR="00603D90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913EF8" w:rsidRPr="00ED6BD1">
        <w:rPr>
          <w:rFonts w:ascii="Times New Roman" w:hAnsi="Times New Roman" w:cs="Times New Roman"/>
          <w:sz w:val="24"/>
          <w:szCs w:val="24"/>
          <w:lang w:val="it-IT"/>
        </w:rPr>
        <w:t>commettevano un numero significativamente più basso di errori</w:t>
      </w:r>
      <w:r w:rsidR="00BE5E17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rispetto ai bambini non praticanti sport</w:t>
      </w:r>
      <w:r w:rsidR="007354EA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C80427">
        <w:rPr>
          <w:rFonts w:ascii="Times New Roman" w:hAnsi="Times New Roman" w:cs="Times New Roman"/>
          <w:sz w:val="24"/>
          <w:szCs w:val="24"/>
          <w:lang w:val="it-IT"/>
        </w:rPr>
        <w:t xml:space="preserve">sia nelle </w:t>
      </w:r>
      <w:r w:rsidR="00C80427" w:rsidRPr="00ED6BD1">
        <w:rPr>
          <w:rFonts w:ascii="Times New Roman" w:hAnsi="Times New Roman" w:cs="Times New Roman"/>
          <w:sz w:val="24"/>
          <w:szCs w:val="24"/>
          <w:lang w:val="it-IT"/>
        </w:rPr>
        <w:t>Matrici di Raven</w:t>
      </w:r>
      <w:r w:rsidR="0048042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C80427">
        <w:rPr>
          <w:rFonts w:ascii="Times New Roman" w:hAnsi="Times New Roman" w:cs="Times New Roman"/>
          <w:sz w:val="24"/>
          <w:szCs w:val="24"/>
          <w:lang w:val="it-IT"/>
        </w:rPr>
        <w:t>che</w:t>
      </w:r>
      <w:r w:rsidR="0048042E">
        <w:rPr>
          <w:rFonts w:ascii="Times New Roman" w:hAnsi="Times New Roman" w:cs="Times New Roman"/>
          <w:sz w:val="24"/>
          <w:szCs w:val="24"/>
          <w:lang w:val="it-IT"/>
        </w:rPr>
        <w:t xml:space="preserve"> nel test di</w:t>
      </w:r>
      <w:r w:rsidR="00A84248">
        <w:rPr>
          <w:rFonts w:ascii="Times New Roman" w:hAnsi="Times New Roman" w:cs="Times New Roman"/>
          <w:sz w:val="24"/>
          <w:szCs w:val="24"/>
          <w:lang w:val="it-IT"/>
        </w:rPr>
        <w:t xml:space="preserve"> consapevolezza corporea</w:t>
      </w:r>
      <w:r w:rsidR="00BE5E17" w:rsidRPr="00ED6BD1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913EF8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08498F0F" w14:textId="216EF05B" w:rsidR="000E4CB6" w:rsidRPr="006E58C5" w:rsidRDefault="0050138D" w:rsidP="000E4CB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99423C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presenti risultati evidenziano che l’esercizio fisico praticato in maniera strutturata e costante </w:t>
      </w:r>
      <w:r w:rsidR="00FD1ABA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determina miglioramenti nel funzionamento cognitivo globale e </w:t>
      </w:r>
      <w:r w:rsidR="00EA14BC">
        <w:rPr>
          <w:rFonts w:ascii="Times New Roman" w:hAnsi="Times New Roman" w:cs="Times New Roman"/>
          <w:sz w:val="24"/>
          <w:szCs w:val="24"/>
          <w:lang w:val="it-IT"/>
        </w:rPr>
        <w:t>influenza</w:t>
      </w:r>
      <w:r w:rsidR="002F4B0F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EA14B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FC6F74">
        <w:rPr>
          <w:rFonts w:ascii="Times New Roman" w:hAnsi="Times New Roman" w:cs="Times New Roman"/>
          <w:sz w:val="24"/>
          <w:szCs w:val="24"/>
          <w:lang w:val="it-IT"/>
        </w:rPr>
        <w:t xml:space="preserve"> processi di sviluppo</w:t>
      </w:r>
      <w:r w:rsidR="002F4B0F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della consapevolezza corporea, suggerendo come </w:t>
      </w:r>
      <w:r w:rsidR="00E74A00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strategie di intervento basate </w:t>
      </w:r>
      <w:r w:rsidR="00EE2417" w:rsidRPr="00ED6BD1">
        <w:rPr>
          <w:rFonts w:ascii="Times New Roman" w:hAnsi="Times New Roman" w:cs="Times New Roman"/>
          <w:sz w:val="24"/>
          <w:szCs w:val="24"/>
          <w:lang w:val="it-IT"/>
        </w:rPr>
        <w:t>sulla pratica sportiva</w:t>
      </w:r>
      <w:r w:rsidR="00E74A00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possano </w:t>
      </w:r>
      <w:r w:rsidR="00CA3010">
        <w:rPr>
          <w:rFonts w:ascii="Times New Roman" w:hAnsi="Times New Roman" w:cs="Times New Roman"/>
          <w:sz w:val="24"/>
          <w:szCs w:val="24"/>
          <w:lang w:val="it-IT"/>
        </w:rPr>
        <w:t>essere</w:t>
      </w:r>
      <w:r w:rsidR="00E74A00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E624A0">
        <w:rPr>
          <w:rFonts w:ascii="Times New Roman" w:hAnsi="Times New Roman" w:cs="Times New Roman"/>
          <w:sz w:val="24"/>
          <w:szCs w:val="24"/>
          <w:lang w:val="it-IT"/>
        </w:rPr>
        <w:t>utili</w:t>
      </w:r>
      <w:r w:rsidR="00E74A00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E624A0">
        <w:rPr>
          <w:rFonts w:ascii="Times New Roman" w:hAnsi="Times New Roman" w:cs="Times New Roman"/>
          <w:sz w:val="24"/>
          <w:szCs w:val="24"/>
          <w:lang w:val="it-IT"/>
        </w:rPr>
        <w:t>per</w:t>
      </w:r>
      <w:r w:rsidR="00EE2417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migliorare le abilità percettivo-motorie</w:t>
      </w:r>
      <w:r w:rsidR="002126A4">
        <w:rPr>
          <w:rFonts w:ascii="Times New Roman" w:hAnsi="Times New Roman" w:cs="Times New Roman"/>
          <w:sz w:val="24"/>
          <w:szCs w:val="24"/>
          <w:lang w:val="it-IT"/>
        </w:rPr>
        <w:t xml:space="preserve"> del bambino con sviluppo tipico e potrebbero </w:t>
      </w:r>
      <w:r w:rsidR="00CA3010">
        <w:rPr>
          <w:rFonts w:ascii="Times New Roman" w:hAnsi="Times New Roman" w:cs="Times New Roman"/>
          <w:sz w:val="24"/>
          <w:szCs w:val="24"/>
          <w:lang w:val="it-IT"/>
        </w:rPr>
        <w:t>rivelarsi</w:t>
      </w:r>
      <w:r w:rsidR="002126A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CA3010">
        <w:rPr>
          <w:rFonts w:ascii="Times New Roman" w:hAnsi="Times New Roman" w:cs="Times New Roman"/>
          <w:sz w:val="24"/>
          <w:szCs w:val="24"/>
          <w:lang w:val="it-IT"/>
        </w:rPr>
        <w:t xml:space="preserve">una terapia </w:t>
      </w:r>
      <w:r w:rsidR="007030AE">
        <w:rPr>
          <w:rFonts w:ascii="Times New Roman" w:hAnsi="Times New Roman" w:cs="Times New Roman"/>
          <w:sz w:val="24"/>
          <w:szCs w:val="24"/>
          <w:lang w:val="it-IT"/>
        </w:rPr>
        <w:t>d</w:t>
      </w:r>
      <w:r w:rsidR="00CA3010">
        <w:rPr>
          <w:rFonts w:ascii="Times New Roman" w:hAnsi="Times New Roman" w:cs="Times New Roman"/>
          <w:sz w:val="24"/>
          <w:szCs w:val="24"/>
          <w:lang w:val="it-IT"/>
        </w:rPr>
        <w:t xml:space="preserve">i supporto </w:t>
      </w:r>
      <w:r w:rsidR="002126A4">
        <w:rPr>
          <w:rFonts w:ascii="Times New Roman" w:hAnsi="Times New Roman" w:cs="Times New Roman"/>
          <w:sz w:val="24"/>
          <w:szCs w:val="24"/>
          <w:lang w:val="it-IT"/>
        </w:rPr>
        <w:t>efficac</w:t>
      </w:r>
      <w:r w:rsidR="00CA3010">
        <w:rPr>
          <w:rFonts w:ascii="Times New Roman" w:hAnsi="Times New Roman" w:cs="Times New Roman"/>
          <w:sz w:val="24"/>
          <w:szCs w:val="24"/>
          <w:lang w:val="it-IT"/>
        </w:rPr>
        <w:t>e</w:t>
      </w:r>
      <w:r w:rsidR="00EE2417" w:rsidRPr="00ED6BD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ED6BD1" w:rsidRPr="00ED6BD1">
        <w:rPr>
          <w:rFonts w:ascii="Times New Roman" w:hAnsi="Times New Roman" w:cs="Times New Roman"/>
          <w:sz w:val="24"/>
          <w:szCs w:val="24"/>
          <w:lang w:val="it-IT"/>
        </w:rPr>
        <w:t>nei disturbi del neurosviluppo</w:t>
      </w:r>
      <w:r w:rsidR="00ED6BD1">
        <w:rPr>
          <w:rFonts w:ascii="Times New Roman" w:hAnsi="Times New Roman" w:cs="Times New Roman"/>
          <w:lang w:val="it-IT"/>
        </w:rPr>
        <w:t xml:space="preserve">. </w:t>
      </w:r>
      <w:r w:rsidR="004331E2">
        <w:rPr>
          <w:rFonts w:ascii="Times New Roman" w:hAnsi="Times New Roman" w:cs="Times New Roman"/>
          <w:lang w:val="it-IT"/>
        </w:rPr>
        <w:br/>
      </w:r>
      <w:r w:rsidR="004331E2">
        <w:rPr>
          <w:rFonts w:ascii="Times New Roman" w:hAnsi="Times New Roman" w:cs="Times New Roman"/>
          <w:lang w:val="it-IT"/>
        </w:rPr>
        <w:br/>
      </w:r>
    </w:p>
    <w:p w14:paraId="28056885" w14:textId="691C86BD" w:rsidR="00B529E6" w:rsidRPr="00FA5CC0" w:rsidRDefault="00FA5CC0" w:rsidP="00FA5CC0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6E58C5">
        <w:rPr>
          <w:rFonts w:ascii="Times New Roman" w:hAnsi="Times New Roman" w:cs="Times New Roman"/>
          <w:lang w:val="it-IT"/>
        </w:rPr>
        <w:br/>
        <w:t>Bibliografia</w:t>
      </w:r>
      <w:r w:rsidRPr="006E58C5">
        <w:rPr>
          <w:rFonts w:ascii="Times New Roman" w:hAnsi="Times New Roman" w:cs="Times New Roman"/>
          <w:lang w:val="it-IT"/>
        </w:rPr>
        <w:br/>
        <w:t>1.</w:t>
      </w:r>
      <w:r w:rsidRPr="006E58C5">
        <w:rPr>
          <w:rFonts w:ascii="Times New Roman" w:eastAsiaTheme="minorHAnsi" w:hAnsi="Times New Roman" w:cs="Times New Roman"/>
          <w:i/>
          <w:iCs/>
          <w:sz w:val="14"/>
          <w:szCs w:val="14"/>
          <w:lang w:val="it-IT" w:eastAsia="en-US"/>
          <w14:ligatures w14:val="standardContextual"/>
        </w:rPr>
        <w:t xml:space="preserve"> </w:t>
      </w:r>
      <w:r w:rsidRPr="00FA5CC0">
        <w:rPr>
          <w:rFonts w:ascii="Times New Roman" w:hAnsi="Times New Roman" w:cs="Times New Roman"/>
          <w:lang w:val="en-US"/>
        </w:rPr>
        <w:t>Ahn, S.N.</w:t>
      </w:r>
      <w:r w:rsidRPr="00FA5CC0">
        <w:rPr>
          <w:rFonts w:ascii="Times New Roman" w:hAnsi="Times New Roman" w:cs="Times New Roman"/>
          <w:i/>
          <w:iCs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“</w:t>
      </w:r>
      <w:r w:rsidRPr="00FA5CC0">
        <w:rPr>
          <w:rFonts w:ascii="Times New Roman" w:hAnsi="Times New Roman" w:cs="Times New Roman"/>
          <w:lang w:val="en-US"/>
        </w:rPr>
        <w:t>A Systematic Review of Interventions Related to Body Awareness in Childhood</w:t>
      </w:r>
      <w:r>
        <w:rPr>
          <w:rFonts w:ascii="Times New Roman" w:hAnsi="Times New Roman" w:cs="Times New Roman"/>
          <w:lang w:val="en-US"/>
        </w:rPr>
        <w:t>”</w:t>
      </w:r>
      <w:r w:rsidRPr="00FA5CC0">
        <w:rPr>
          <w:rFonts w:ascii="Times New Roman" w:hAnsi="Times New Roman" w:cs="Times New Roman"/>
          <w:lang w:val="en-US"/>
        </w:rPr>
        <w:t xml:space="preserve"> Int. J. Environ</w:t>
      </w:r>
      <w:r>
        <w:rPr>
          <w:rFonts w:ascii="Times New Roman" w:hAnsi="Times New Roman" w:cs="Times New Roman"/>
          <w:lang w:val="en-US"/>
        </w:rPr>
        <w:t xml:space="preserve"> </w:t>
      </w:r>
      <w:r w:rsidRPr="00FA5CC0">
        <w:rPr>
          <w:rFonts w:ascii="Times New Roman" w:hAnsi="Times New Roman" w:cs="Times New Roman"/>
          <w:lang w:val="en-US"/>
        </w:rPr>
        <w:t xml:space="preserve">Res. </w:t>
      </w:r>
      <w:r w:rsidRPr="00FA5CC0">
        <w:rPr>
          <w:rFonts w:ascii="Times New Roman" w:hAnsi="Times New Roman" w:cs="Times New Roman"/>
          <w:i/>
          <w:iCs/>
          <w:lang w:val="en-US"/>
        </w:rPr>
        <w:t>Public Health 2022, 19,</w:t>
      </w:r>
      <w:r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FA5CC0">
        <w:rPr>
          <w:rFonts w:ascii="Times New Roman" w:hAnsi="Times New Roman" w:cs="Times New Roman"/>
          <w:i/>
          <w:iCs/>
          <w:lang w:val="en-US"/>
        </w:rPr>
        <w:t xml:space="preserve">8900. </w:t>
      </w:r>
      <w:hyperlink r:id="rId5" w:history="1">
        <w:r w:rsidRPr="00FA5CC0">
          <w:rPr>
            <w:rStyle w:val="Collegamentoipertestuale"/>
            <w:rFonts w:ascii="Times New Roman" w:hAnsi="Times New Roman" w:cs="Times New Roman"/>
            <w:lang w:val="en-US"/>
          </w:rPr>
          <w:t>https://doi.org/10.3390/ijerph19158900</w:t>
        </w:r>
      </w:hyperlink>
      <w:r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FA5CC0">
        <w:rPr>
          <w:rFonts w:ascii="Times New Roman" w:hAnsi="Times New Roman" w:cs="Times New Roman"/>
          <w:lang w:val="en-US"/>
        </w:rPr>
        <w:br/>
      </w:r>
      <w:r>
        <w:rPr>
          <w:rFonts w:ascii="Times New Roman" w:hAnsi="Times New Roman" w:cs="Times New Roman"/>
          <w:lang w:val="en-US"/>
        </w:rPr>
        <w:t xml:space="preserve">2. </w:t>
      </w:r>
      <w:r w:rsidRPr="00FA5CC0">
        <w:rPr>
          <w:rFonts w:ascii="Times New Roman" w:hAnsi="Times New Roman" w:cs="Times New Roman"/>
          <w:lang w:val="en-US"/>
        </w:rPr>
        <w:t xml:space="preserve">Babic, Mark J., Philip J. Morgan, Ronald C. Plotnikoff, Chris Lonsdale, Rhiannon L. White, e David R. Lubans. </w:t>
      </w:r>
      <w:r w:rsidRPr="00FA5CC0">
        <w:rPr>
          <w:rFonts w:ascii="Times New Roman" w:hAnsi="Times New Roman" w:cs="Times New Roman"/>
        </w:rPr>
        <w:t>2014. “Physical Activity and Physical Self-Concept in Youth: Systematic Review and Meta-Analysis.” </w:t>
      </w:r>
      <w:r w:rsidRPr="00FA5CC0">
        <w:rPr>
          <w:rFonts w:ascii="Times New Roman" w:hAnsi="Times New Roman" w:cs="Times New Roman"/>
          <w:i/>
          <w:iCs/>
        </w:rPr>
        <w:t>Sports Medicine</w:t>
      </w:r>
      <w:r w:rsidRPr="00FA5CC0">
        <w:rPr>
          <w:rFonts w:ascii="Times New Roman" w:hAnsi="Times New Roman" w:cs="Times New Roman"/>
        </w:rPr>
        <w:t> 44 (11): 1589-1601. </w:t>
      </w:r>
      <w:hyperlink r:id="rId6" w:history="1">
        <w:r w:rsidRPr="00717052">
          <w:rPr>
            <w:rStyle w:val="Collegamentoipertestuale"/>
            <w:rFonts w:ascii="Times New Roman" w:hAnsi="Times New Roman" w:cs="Times New Roman"/>
          </w:rPr>
          <w:t>https://doi.org/10.1007/s40279-014-0229-z</w:t>
        </w:r>
      </w:hyperlink>
      <w:r>
        <w:rPr>
          <w:rFonts w:ascii="Times New Roman" w:hAnsi="Times New Roman" w:cs="Times New Roman"/>
        </w:rPr>
        <w:t xml:space="preserve"> </w:t>
      </w:r>
    </w:p>
    <w:p w14:paraId="0DE2FF1B" w14:textId="38BB28AE" w:rsidR="004E34FE" w:rsidRPr="004E34FE" w:rsidRDefault="00FA5CC0" w:rsidP="004E34FE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3. </w:t>
      </w:r>
      <w:r w:rsidRPr="00FA5CC0">
        <w:rPr>
          <w:rFonts w:ascii="Times New Roman" w:hAnsi="Times New Roman" w:cs="Times New Roman"/>
        </w:rPr>
        <w:t>Chan, Eddie W. C., Eva Y. M. Au, Billy H. T. Chan, May K. M. Kwan, Perry Y. P. Yiu, e Ella W. Yeung. 2003. “Relations among Physical Activity, Physical Fitness, and Self-Perceived Fitness in Hong Kong Adolescents.” </w:t>
      </w:r>
      <w:r w:rsidRPr="00FA5CC0">
        <w:rPr>
          <w:rFonts w:ascii="Times New Roman" w:hAnsi="Times New Roman" w:cs="Times New Roman"/>
          <w:i/>
          <w:iCs/>
        </w:rPr>
        <w:t>Perceptual and Motor Skills</w:t>
      </w:r>
      <w:r w:rsidRPr="00FA5CC0">
        <w:rPr>
          <w:rFonts w:ascii="Times New Roman" w:hAnsi="Times New Roman" w:cs="Times New Roman"/>
        </w:rPr>
        <w:t> 96 (3): 787-797.</w:t>
      </w:r>
      <w:r>
        <w:rPr>
          <w:rFonts w:ascii="Times New Roman" w:hAnsi="Times New Roman" w:cs="Times New Roman"/>
        </w:rPr>
        <w:t xml:space="preserve"> </w:t>
      </w:r>
      <w:hyperlink r:id="rId7" w:history="1">
        <w:r w:rsidRPr="00717052">
          <w:rPr>
            <w:rStyle w:val="Collegamentoipertestuale"/>
            <w:rFonts w:ascii="Times New Roman" w:hAnsi="Times New Roman" w:cs="Times New Roman"/>
          </w:rPr>
          <w:t>https://doi.org/10.2466/pms.2003.96.3.787</w:t>
        </w:r>
      </w:hyperlink>
      <w:r>
        <w:rPr>
          <w:rFonts w:ascii="Times New Roman" w:hAnsi="Times New Roman" w:cs="Times New Roman"/>
          <w:color w:val="000000"/>
        </w:rPr>
        <w:t xml:space="preserve"> §</w:t>
      </w:r>
      <w:r>
        <w:rPr>
          <w:rFonts w:ascii="Times New Roman" w:hAnsi="Times New Roman" w:cs="Times New Roman"/>
          <w:color w:val="000000"/>
        </w:rPr>
        <w:br/>
        <w:t>4.</w:t>
      </w:r>
      <w:r w:rsidRPr="00FA5CC0">
        <w:rPr>
          <w:rFonts w:ascii="-webkit-standard" w:hAnsi="-webkit-standard"/>
          <w:color w:val="000000"/>
          <w:sz w:val="27"/>
          <w:szCs w:val="27"/>
        </w:rPr>
        <w:t xml:space="preserve"> </w:t>
      </w:r>
      <w:r w:rsidRPr="00FA5CC0">
        <w:rPr>
          <w:rFonts w:ascii="Times New Roman" w:hAnsi="Times New Roman" w:cs="Times New Roman"/>
          <w:color w:val="000000"/>
        </w:rPr>
        <w:t>Crocker, Peter R. E., Robert C. Eklund, e Kent C. Kowalski. 2000. "Children's Physical Activity and Physical Self-Perceptions." </w:t>
      </w:r>
      <w:r w:rsidRPr="00FA5CC0">
        <w:rPr>
          <w:rFonts w:ascii="Times New Roman" w:hAnsi="Times New Roman" w:cs="Times New Roman"/>
          <w:i/>
          <w:iCs/>
          <w:color w:val="000000"/>
        </w:rPr>
        <w:t>Journal of Sports Sciences</w:t>
      </w:r>
      <w:r w:rsidRPr="00FA5CC0">
        <w:rPr>
          <w:rFonts w:ascii="Times New Roman" w:hAnsi="Times New Roman" w:cs="Times New Roman"/>
          <w:color w:val="000000"/>
        </w:rPr>
        <w:t> 18 (6): 383–</w:t>
      </w:r>
      <w:r w:rsidRPr="00FA5CC0">
        <w:rPr>
          <w:rFonts w:ascii="Times New Roman" w:hAnsi="Times New Roman" w:cs="Times New Roman"/>
          <w:color w:val="000000"/>
        </w:rPr>
        <w:lastRenderedPageBreak/>
        <w:t>394. </w:t>
      </w:r>
      <w:hyperlink r:id="rId8" w:history="1">
        <w:r w:rsidRPr="00717052">
          <w:rPr>
            <w:rStyle w:val="Collegamentoipertestuale"/>
            <w:rFonts w:ascii="Times New Roman" w:hAnsi="Times New Roman" w:cs="Times New Roman"/>
          </w:rPr>
          <w:t>https://doi.org/10.1080/02640410050074313</w:t>
        </w:r>
      </w:hyperlink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br/>
        <w:t xml:space="preserve">5. </w:t>
      </w:r>
      <w:r w:rsidRPr="00FA5CC0">
        <w:rPr>
          <w:rFonts w:ascii="Times New Roman" w:hAnsi="Times New Roman" w:cs="Times New Roman"/>
          <w:color w:val="000000"/>
        </w:rPr>
        <w:t>Gyllensten, Amanda L., Christina W. Y. Hui-Chan, e William W. N. Tsang. 2010. "Stability Limits, Single-Leg Jump, and Body Awareness in Older Tai Chi Practitioners." </w:t>
      </w:r>
      <w:r w:rsidRPr="00FA5CC0">
        <w:rPr>
          <w:rFonts w:ascii="Times New Roman" w:hAnsi="Times New Roman" w:cs="Times New Roman"/>
          <w:i/>
          <w:iCs/>
          <w:color w:val="000000"/>
        </w:rPr>
        <w:t>Archives of Physical Medicine and Rehabilitation</w:t>
      </w:r>
      <w:r w:rsidRPr="00FA5CC0">
        <w:rPr>
          <w:rFonts w:ascii="Times New Roman" w:hAnsi="Times New Roman" w:cs="Times New Roman"/>
          <w:color w:val="000000"/>
        </w:rPr>
        <w:t> 91 (2): 215–220. </w:t>
      </w:r>
      <w:hyperlink r:id="rId9" w:history="1">
        <w:r w:rsidRPr="00717052">
          <w:rPr>
            <w:rStyle w:val="Collegamentoipertestuale"/>
            <w:rFonts w:ascii="Times New Roman" w:hAnsi="Times New Roman" w:cs="Times New Roman"/>
          </w:rPr>
          <w:t>https://doi.org/10.1016/j.apmr.2009.10.009</w:t>
        </w:r>
      </w:hyperlink>
      <w:r>
        <w:rPr>
          <w:rFonts w:ascii="Times New Roman" w:hAnsi="Times New Roman" w:cs="Times New Roman"/>
          <w:color w:val="000000"/>
        </w:rPr>
        <w:t xml:space="preserve"> </w:t>
      </w:r>
      <w:r w:rsidR="006B7C91">
        <w:rPr>
          <w:rFonts w:ascii="Times New Roman" w:hAnsi="Times New Roman" w:cs="Times New Roman"/>
          <w:color w:val="000000"/>
        </w:rPr>
        <w:br/>
      </w:r>
      <w:proofErr w:type="gramStart"/>
      <w:r w:rsidR="006B7C91" w:rsidRPr="006B7C91">
        <w:rPr>
          <w:rFonts w:ascii="Times New Roman" w:hAnsi="Times New Roman" w:cs="Times New Roman"/>
          <w:lang w:val="en-US"/>
        </w:rPr>
        <w:t>6.Marsh</w:t>
      </w:r>
      <w:proofErr w:type="gramEnd"/>
      <w:r w:rsidR="006B7C91" w:rsidRPr="006B7C91">
        <w:rPr>
          <w:rFonts w:ascii="Times New Roman" w:hAnsi="Times New Roman" w:cs="Times New Roman"/>
          <w:lang w:val="en-US"/>
        </w:rPr>
        <w:t xml:space="preserve">, H.W.; Richards, G.E.; Johnson, S.; Roche, L.; Tremayne, P. Physical self-description questionnaire: Psychometric properties and a </w:t>
      </w:r>
      <w:proofErr w:type="spellStart"/>
      <w:r w:rsidR="006B7C91" w:rsidRPr="006B7C91">
        <w:rPr>
          <w:rFonts w:ascii="Times New Roman" w:hAnsi="Times New Roman" w:cs="Times New Roman"/>
          <w:lang w:val="en-US"/>
        </w:rPr>
        <w:t>miiltitrait-meltimethod</w:t>
      </w:r>
      <w:proofErr w:type="spellEnd"/>
      <w:r w:rsidR="006B7C91" w:rsidRPr="006B7C91">
        <w:rPr>
          <w:rFonts w:ascii="Times New Roman" w:hAnsi="Times New Roman" w:cs="Times New Roman"/>
          <w:lang w:val="en-US"/>
        </w:rPr>
        <w:t xml:space="preserve"> analysis of relations to existing instruments.</w:t>
      </w:r>
      <w:r w:rsidR="006B7C91" w:rsidRPr="006B7C91">
        <w:rPr>
          <w:rFonts w:ascii="Times New Roman" w:hAnsi="Times New Roman" w:cs="Times New Roman"/>
          <w:i/>
          <w:iCs/>
          <w:lang w:val="en-US"/>
        </w:rPr>
        <w:t xml:space="preserve"> J. Sport </w:t>
      </w:r>
      <w:proofErr w:type="spellStart"/>
      <w:r w:rsidR="006B7C91" w:rsidRPr="006B7C91">
        <w:rPr>
          <w:rFonts w:ascii="Times New Roman" w:hAnsi="Times New Roman" w:cs="Times New Roman"/>
          <w:i/>
          <w:iCs/>
          <w:lang w:val="en-US"/>
        </w:rPr>
        <w:t>Exerc</w:t>
      </w:r>
      <w:proofErr w:type="spellEnd"/>
      <w:r w:rsidR="006B7C91" w:rsidRPr="006B7C91">
        <w:rPr>
          <w:rFonts w:ascii="Times New Roman" w:hAnsi="Times New Roman" w:cs="Times New Roman"/>
          <w:i/>
          <w:iCs/>
          <w:lang w:val="en-US"/>
        </w:rPr>
        <w:t xml:space="preserve">. Psychol. 1994, 16, 270–305. </w:t>
      </w:r>
      <w:r>
        <w:rPr>
          <w:rFonts w:ascii="Times New Roman" w:hAnsi="Times New Roman" w:cs="Times New Roman"/>
        </w:rPr>
        <w:br/>
      </w:r>
      <w:r w:rsidR="006B7C91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</w:t>
      </w:r>
      <w:proofErr w:type="spellStart"/>
      <w:r w:rsidRPr="00FA5CC0">
        <w:rPr>
          <w:rFonts w:ascii="Times New Roman" w:hAnsi="Times New Roman" w:cs="Times New Roman"/>
        </w:rPr>
        <w:t>Planinšec</w:t>
      </w:r>
      <w:proofErr w:type="spellEnd"/>
      <w:r w:rsidRPr="00FA5CC0">
        <w:rPr>
          <w:rFonts w:ascii="Times New Roman" w:hAnsi="Times New Roman" w:cs="Times New Roman"/>
        </w:rPr>
        <w:t xml:space="preserve">, Jurij, e Samo </w:t>
      </w:r>
      <w:proofErr w:type="spellStart"/>
      <w:r w:rsidRPr="00FA5CC0">
        <w:rPr>
          <w:rFonts w:ascii="Times New Roman" w:hAnsi="Times New Roman" w:cs="Times New Roman"/>
        </w:rPr>
        <w:t>Fošnarič</w:t>
      </w:r>
      <w:proofErr w:type="spellEnd"/>
      <w:r w:rsidRPr="00FA5CC0">
        <w:rPr>
          <w:rFonts w:ascii="Times New Roman" w:hAnsi="Times New Roman" w:cs="Times New Roman"/>
        </w:rPr>
        <w:t>. 2005. "Relationship of Perceived Physical Self-Concept and Physical Activity Level and Sex among Young Children." </w:t>
      </w:r>
      <w:r w:rsidRPr="00FA5CC0">
        <w:rPr>
          <w:rFonts w:ascii="Times New Roman" w:hAnsi="Times New Roman" w:cs="Times New Roman"/>
          <w:i/>
          <w:iCs/>
        </w:rPr>
        <w:t>Perceptual and Motor Skills</w:t>
      </w:r>
      <w:r w:rsidRPr="00FA5CC0">
        <w:rPr>
          <w:rFonts w:ascii="Times New Roman" w:hAnsi="Times New Roman" w:cs="Times New Roman"/>
        </w:rPr>
        <w:t> 100 (2): 349-353. </w:t>
      </w:r>
      <w:hyperlink r:id="rId10" w:history="1">
        <w:r w:rsidRPr="00717052">
          <w:rPr>
            <w:rStyle w:val="Collegamentoipertestuale"/>
            <w:rFonts w:ascii="Times New Roman" w:hAnsi="Times New Roman" w:cs="Times New Roman"/>
          </w:rPr>
          <w:t>https://doi.org/10.2466/pms.100.2.349-353</w:t>
        </w:r>
      </w:hyperlink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="006B7C91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</w:t>
      </w:r>
      <w:r w:rsidRPr="00FA5CC0">
        <w:rPr>
          <w:rFonts w:ascii="Times New Roman" w:eastAsiaTheme="minorHAnsi" w:hAnsi="Times New Roman" w:cs="Times New Roman"/>
          <w:i/>
          <w:iCs/>
          <w:color w:val="000000"/>
          <w:sz w:val="18"/>
          <w:szCs w:val="18"/>
          <w:lang w:val="en-US" w:eastAsia="en-US"/>
          <w14:ligatures w14:val="standardContextual"/>
        </w:rPr>
        <w:t xml:space="preserve"> </w:t>
      </w:r>
      <w:r w:rsidRPr="00FA5CC0">
        <w:rPr>
          <w:rFonts w:ascii="Times New Roman" w:hAnsi="Times New Roman" w:cs="Times New Roman"/>
          <w:lang w:val="en-US"/>
        </w:rPr>
        <w:t xml:space="preserve">Slaughter, V.; Heron, M. Origins and early development of human body knowledge. </w:t>
      </w:r>
      <w:proofErr w:type="spellStart"/>
      <w:r w:rsidRPr="001E5C72">
        <w:rPr>
          <w:rFonts w:ascii="Times New Roman" w:hAnsi="Times New Roman" w:cs="Times New Roman"/>
          <w:lang w:val="en-US"/>
        </w:rPr>
        <w:t>Monogr</w:t>
      </w:r>
      <w:proofErr w:type="spellEnd"/>
      <w:r w:rsidRPr="001E5C72">
        <w:rPr>
          <w:rFonts w:ascii="Times New Roman" w:hAnsi="Times New Roman" w:cs="Times New Roman"/>
          <w:i/>
          <w:iCs/>
          <w:lang w:val="en-US"/>
        </w:rPr>
        <w:t>. Soc. Res. Child Dev. 2004, 69, 1–113</w:t>
      </w:r>
      <w:r w:rsidR="001E5C72" w:rsidRPr="001E5C72">
        <w:rPr>
          <w:rFonts w:ascii="Times New Roman" w:hAnsi="Times New Roman" w:cs="Times New Roman"/>
          <w:i/>
          <w:iCs/>
          <w:lang w:val="en-US"/>
        </w:rPr>
        <w:br/>
      </w:r>
      <w:r w:rsidR="006B7C91">
        <w:rPr>
          <w:rFonts w:ascii="Times New Roman" w:hAnsi="Times New Roman" w:cs="Times New Roman"/>
          <w:lang w:val="en-US"/>
        </w:rPr>
        <w:t>9</w:t>
      </w:r>
      <w:r w:rsidR="001E5C72" w:rsidRPr="001E5C72">
        <w:rPr>
          <w:rFonts w:ascii="Times New Roman" w:hAnsi="Times New Roman" w:cs="Times New Roman"/>
          <w:i/>
          <w:iCs/>
          <w:lang w:val="en-US"/>
        </w:rPr>
        <w:t xml:space="preserve">. </w:t>
      </w:r>
      <w:r w:rsidR="001E5C72" w:rsidRPr="001E5C72">
        <w:rPr>
          <w:rFonts w:ascii="Times New Roman" w:hAnsi="Times New Roman" w:cs="Times New Roman"/>
          <w:lang w:val="en-US"/>
        </w:rPr>
        <w:t xml:space="preserve">Sonstroem, R.J. (1997). The physical self-system: A mediator of exercise and self-esteem. In The Physical Self: From Motivation to Well-being </w:t>
      </w:r>
      <w:r w:rsidR="001E5C72" w:rsidRPr="001E5C72">
        <w:rPr>
          <w:rFonts w:ascii="Times New Roman" w:hAnsi="Times New Roman" w:cs="Times New Roman"/>
          <w:i/>
          <w:iCs/>
          <w:lang w:val="en-US"/>
        </w:rPr>
        <w:t xml:space="preserve">(edited by K.R. Fox), pp. 27± </w:t>
      </w:r>
      <w:proofErr w:type="gramStart"/>
      <w:r w:rsidR="001E5C72" w:rsidRPr="001E5C72">
        <w:rPr>
          <w:rFonts w:ascii="Times New Roman" w:hAnsi="Times New Roman" w:cs="Times New Roman"/>
          <w:i/>
          <w:iCs/>
          <w:lang w:val="en-US"/>
        </w:rPr>
        <w:t>58.Champaign</w:t>
      </w:r>
      <w:proofErr w:type="gramEnd"/>
      <w:r w:rsidR="001E5C72" w:rsidRPr="001E5C72">
        <w:rPr>
          <w:rFonts w:ascii="Times New Roman" w:hAnsi="Times New Roman" w:cs="Times New Roman"/>
          <w:i/>
          <w:iCs/>
          <w:lang w:val="en-US"/>
        </w:rPr>
        <w:t>, IL: Human Kinetics.</w:t>
      </w:r>
      <w:r w:rsidR="004E34FE">
        <w:rPr>
          <w:rFonts w:ascii="Times New Roman" w:hAnsi="Times New Roman" w:cs="Times New Roman"/>
          <w:i/>
          <w:iCs/>
          <w:lang w:val="en-US"/>
        </w:rPr>
        <w:br/>
      </w:r>
      <w:r w:rsidR="004E34FE">
        <w:rPr>
          <w:rFonts w:ascii="Times New Roman" w:hAnsi="Times New Roman" w:cs="Times New Roman"/>
          <w:lang w:val="en-US"/>
        </w:rPr>
        <w:t xml:space="preserve">10. </w:t>
      </w:r>
      <w:r w:rsidR="004E34FE" w:rsidRPr="004E34FE">
        <w:rPr>
          <w:rFonts w:ascii="Times New Roman" w:hAnsi="Times New Roman" w:cs="Times New Roman"/>
          <w:lang w:val="en-US"/>
        </w:rPr>
        <w:t xml:space="preserve">Carvalho, R.P.; </w:t>
      </w:r>
      <w:proofErr w:type="spellStart"/>
      <w:r w:rsidR="004E34FE" w:rsidRPr="004E34FE">
        <w:rPr>
          <w:rFonts w:ascii="Times New Roman" w:hAnsi="Times New Roman" w:cs="Times New Roman"/>
          <w:lang w:val="en-US"/>
        </w:rPr>
        <w:t>Tudella</w:t>
      </w:r>
      <w:proofErr w:type="spellEnd"/>
      <w:r w:rsidR="004E34FE" w:rsidRPr="004E34FE">
        <w:rPr>
          <w:rFonts w:ascii="Times New Roman" w:hAnsi="Times New Roman" w:cs="Times New Roman"/>
          <w:lang w:val="en-US"/>
        </w:rPr>
        <w:t xml:space="preserve">, E.; </w:t>
      </w:r>
      <w:proofErr w:type="spellStart"/>
      <w:r w:rsidR="004E34FE" w:rsidRPr="004E34FE">
        <w:rPr>
          <w:rFonts w:ascii="Times New Roman" w:hAnsi="Times New Roman" w:cs="Times New Roman"/>
          <w:lang w:val="en-US"/>
        </w:rPr>
        <w:t>Savelsbergh</w:t>
      </w:r>
      <w:proofErr w:type="spellEnd"/>
      <w:r w:rsidR="004E34FE" w:rsidRPr="004E34FE">
        <w:rPr>
          <w:rFonts w:ascii="Times New Roman" w:hAnsi="Times New Roman" w:cs="Times New Roman"/>
          <w:lang w:val="en-US"/>
        </w:rPr>
        <w:t xml:space="preserve">, G.J. </w:t>
      </w:r>
      <w:proofErr w:type="spellStart"/>
      <w:r w:rsidR="004E34FE" w:rsidRPr="004E34FE">
        <w:rPr>
          <w:rFonts w:ascii="Times New Roman" w:hAnsi="Times New Roman" w:cs="Times New Roman"/>
          <w:lang w:val="en-US"/>
        </w:rPr>
        <w:t>Spatio</w:t>
      </w:r>
      <w:proofErr w:type="spellEnd"/>
      <w:r w:rsidR="004E34FE" w:rsidRPr="004E34FE">
        <w:rPr>
          <w:rFonts w:ascii="Times New Roman" w:hAnsi="Times New Roman" w:cs="Times New Roman"/>
          <w:lang w:val="en-US"/>
        </w:rPr>
        <w:t>-temporal parameters in infant’s reaching movements are influenced by body</w:t>
      </w:r>
      <w:r w:rsidR="004E34FE">
        <w:rPr>
          <w:rFonts w:ascii="Times New Roman" w:hAnsi="Times New Roman" w:cs="Times New Roman"/>
          <w:lang w:val="en-US"/>
        </w:rPr>
        <w:t xml:space="preserve"> </w:t>
      </w:r>
      <w:r w:rsidR="004E34FE" w:rsidRPr="004E34FE">
        <w:rPr>
          <w:rFonts w:ascii="Times New Roman" w:hAnsi="Times New Roman" w:cs="Times New Roman"/>
          <w:lang w:val="en-US"/>
        </w:rPr>
        <w:t xml:space="preserve">orientation. Infant Behav. Dev. 2007, 30, 26–35. </w:t>
      </w:r>
      <w:hyperlink r:id="rId11" w:history="1">
        <w:r w:rsidR="004E34FE" w:rsidRPr="0087257E">
          <w:rPr>
            <w:rStyle w:val="Collegamentoipertestuale"/>
            <w:rFonts w:ascii="Times New Roman" w:hAnsi="Times New Roman" w:cs="Times New Roman"/>
            <w:lang w:val="en-US"/>
          </w:rPr>
          <w:t>https://doi.org/10.1016/j.infbeh.2006.07.006</w:t>
        </w:r>
      </w:hyperlink>
      <w:r w:rsidR="004E34FE">
        <w:rPr>
          <w:rFonts w:ascii="Times New Roman" w:hAnsi="Times New Roman" w:cs="Times New Roman"/>
          <w:lang w:val="en-US"/>
        </w:rPr>
        <w:t xml:space="preserve"> </w:t>
      </w:r>
    </w:p>
    <w:p w14:paraId="453D6A5E" w14:textId="78CE2BEA" w:rsidR="00FA5CC0" w:rsidRDefault="004E34FE" w:rsidP="00222637">
      <w:pPr>
        <w:jc w:val="both"/>
        <w:rPr>
          <w:rFonts w:ascii="Times New Roman" w:hAnsi="Times New Roman" w:cs="Times New Roman"/>
          <w:lang w:val="it-IT"/>
        </w:rPr>
      </w:pPr>
      <w:r w:rsidRPr="004E34FE">
        <w:rPr>
          <w:rFonts w:ascii="Times New Roman" w:hAnsi="Times New Roman" w:cs="Times New Roman"/>
          <w:lang w:val="en-US"/>
        </w:rPr>
        <w:t>1</w:t>
      </w:r>
      <w:r>
        <w:rPr>
          <w:rFonts w:ascii="Times New Roman" w:hAnsi="Times New Roman" w:cs="Times New Roman"/>
          <w:lang w:val="en-US"/>
        </w:rPr>
        <w:t>1</w:t>
      </w:r>
      <w:r w:rsidRPr="004E34FE">
        <w:rPr>
          <w:rFonts w:ascii="Times New Roman" w:hAnsi="Times New Roman" w:cs="Times New Roman"/>
          <w:lang w:val="en-US"/>
        </w:rPr>
        <w:t>. Pick, H.L. Development and learning: An historical perspective on acquisition of motor control. Infant Behav. Dev. 2003,</w:t>
      </w:r>
      <w:r>
        <w:rPr>
          <w:rFonts w:ascii="Times New Roman" w:hAnsi="Times New Roman" w:cs="Times New Roman"/>
          <w:lang w:val="en-US"/>
        </w:rPr>
        <w:t xml:space="preserve"> </w:t>
      </w:r>
      <w:r w:rsidRPr="004E34FE">
        <w:rPr>
          <w:rFonts w:ascii="Times New Roman" w:hAnsi="Times New Roman" w:cs="Times New Roman"/>
          <w:lang w:val="en-US"/>
        </w:rPr>
        <w:t>26, 441–448</w:t>
      </w:r>
      <w:r>
        <w:rPr>
          <w:rFonts w:ascii="Times New Roman" w:hAnsi="Times New Roman" w:cs="Times New Roman"/>
          <w:lang w:val="en-US"/>
        </w:rPr>
        <w:t xml:space="preserve"> </w:t>
      </w:r>
      <w:hyperlink r:id="rId12" w:tgtFrame="_blank" w:tooltip="Persistent link using digital object identifier" w:history="1">
        <w:r w:rsidRPr="004E34FE">
          <w:rPr>
            <w:rStyle w:val="Collegamentoipertestuale"/>
            <w:rFonts w:ascii="Times New Roman" w:hAnsi="Times New Roman" w:cs="Times New Roman"/>
          </w:rPr>
          <w:t>https://doi.org/10.1016/j.infbeh.2002.01.001</w:t>
        </w:r>
      </w:hyperlink>
      <w:r w:rsidR="00222637">
        <w:rPr>
          <w:rFonts w:ascii="Times New Roman" w:hAnsi="Times New Roman" w:cs="Times New Roman"/>
          <w:lang w:val="en-US"/>
        </w:rPr>
        <w:br/>
        <w:t xml:space="preserve">12. </w:t>
      </w:r>
      <w:r w:rsidR="00222637" w:rsidRPr="00222637">
        <w:rPr>
          <w:rFonts w:ascii="Times New Roman" w:hAnsi="Times New Roman" w:cs="Times New Roman"/>
          <w:lang w:val="en-US"/>
        </w:rPr>
        <w:t xml:space="preserve">Bertoldi, A.L.S.; Ladewig, I.; Israel, V.L. Effects of selective attention on the development of body awareness in children </w:t>
      </w:r>
      <w:proofErr w:type="spellStart"/>
      <w:r w:rsidR="00222637" w:rsidRPr="00222637">
        <w:rPr>
          <w:rFonts w:ascii="Times New Roman" w:hAnsi="Times New Roman" w:cs="Times New Roman"/>
          <w:lang w:val="en-US"/>
        </w:rPr>
        <w:t>withmotor</w:t>
      </w:r>
      <w:proofErr w:type="spellEnd"/>
      <w:r w:rsidR="00222637" w:rsidRPr="00222637">
        <w:rPr>
          <w:rFonts w:ascii="Times New Roman" w:hAnsi="Times New Roman" w:cs="Times New Roman"/>
          <w:lang w:val="en-US"/>
        </w:rPr>
        <w:t xml:space="preserve"> deficiencies. </w:t>
      </w:r>
      <w:r w:rsidR="00222637" w:rsidRPr="00222637">
        <w:rPr>
          <w:rFonts w:ascii="Times New Roman" w:hAnsi="Times New Roman" w:cs="Times New Roman"/>
          <w:lang w:val="it-IT"/>
        </w:rPr>
        <w:t xml:space="preserve">Rev. Bras. </w:t>
      </w:r>
      <w:proofErr w:type="spellStart"/>
      <w:r w:rsidR="00222637" w:rsidRPr="00222637">
        <w:rPr>
          <w:rFonts w:ascii="Times New Roman" w:hAnsi="Times New Roman" w:cs="Times New Roman"/>
          <w:lang w:val="it-IT"/>
        </w:rPr>
        <w:t>Fisioter</w:t>
      </w:r>
      <w:proofErr w:type="spellEnd"/>
      <w:r w:rsidR="00222637" w:rsidRPr="00222637">
        <w:rPr>
          <w:rFonts w:ascii="Times New Roman" w:hAnsi="Times New Roman" w:cs="Times New Roman"/>
          <w:lang w:val="it-IT"/>
        </w:rPr>
        <w:t xml:space="preserve"> 2007, 11, 279–283.</w:t>
      </w:r>
    </w:p>
    <w:p w14:paraId="3E4E9221" w14:textId="77777777" w:rsidR="007B7056" w:rsidRDefault="007B7056" w:rsidP="00222637">
      <w:pPr>
        <w:jc w:val="both"/>
        <w:rPr>
          <w:rFonts w:ascii="Times New Roman" w:hAnsi="Times New Roman" w:cs="Times New Roman"/>
          <w:lang w:val="it-IT"/>
        </w:rPr>
      </w:pPr>
    </w:p>
    <w:p w14:paraId="6D26A6D8" w14:textId="77777777" w:rsidR="007B7056" w:rsidRDefault="007B7056" w:rsidP="00222637">
      <w:pPr>
        <w:jc w:val="both"/>
        <w:rPr>
          <w:rFonts w:ascii="Times New Roman" w:hAnsi="Times New Roman" w:cs="Times New Roman"/>
          <w:lang w:val="it-IT"/>
        </w:rPr>
      </w:pPr>
    </w:p>
    <w:p w14:paraId="4931DA0C" w14:textId="77777777" w:rsidR="007B7056" w:rsidRDefault="007B7056" w:rsidP="00222637">
      <w:pPr>
        <w:jc w:val="both"/>
        <w:rPr>
          <w:rFonts w:ascii="Times New Roman" w:hAnsi="Times New Roman" w:cs="Times New Roman"/>
          <w:lang w:val="it-IT"/>
        </w:rPr>
      </w:pPr>
    </w:p>
    <w:p w14:paraId="0ACD0F6C" w14:textId="77777777" w:rsidR="007B7056" w:rsidRDefault="007B7056" w:rsidP="00222637">
      <w:pPr>
        <w:jc w:val="both"/>
        <w:rPr>
          <w:rFonts w:ascii="Times New Roman" w:hAnsi="Times New Roman" w:cs="Times New Roman"/>
          <w:lang w:val="it-IT"/>
        </w:rPr>
      </w:pPr>
    </w:p>
    <w:p w14:paraId="50B2DCDB" w14:textId="35576B32" w:rsidR="007B7056" w:rsidRPr="00222637" w:rsidRDefault="007B7056" w:rsidP="007B7056">
      <w:pPr>
        <w:jc w:val="both"/>
        <w:rPr>
          <w:rFonts w:ascii="Times New Roman" w:hAnsi="Times New Roman" w:cs="Times New Roman"/>
          <w:i/>
          <w:iCs/>
          <w:lang w:val="it-IT"/>
        </w:rPr>
      </w:pPr>
    </w:p>
    <w:sectPr w:rsidR="007B7056" w:rsidRPr="002226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Reference Sans Serif">
    <w:panose1 w:val="020B0604030504040204"/>
    <w:charset w:val="00"/>
    <w:family w:val="swiss"/>
    <w:pitch w:val="variable"/>
    <w:sig w:usb0="00000287" w:usb1="00000000" w:usb2="00000000" w:usb3="00000000" w:csb0="0000019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3CA"/>
    <w:rsid w:val="000006A0"/>
    <w:rsid w:val="00026209"/>
    <w:rsid w:val="00082CB9"/>
    <w:rsid w:val="00090D1A"/>
    <w:rsid w:val="000D36CD"/>
    <w:rsid w:val="000E4CB6"/>
    <w:rsid w:val="001E5C72"/>
    <w:rsid w:val="001F06CF"/>
    <w:rsid w:val="001F0AE7"/>
    <w:rsid w:val="00206709"/>
    <w:rsid w:val="002126A4"/>
    <w:rsid w:val="00222637"/>
    <w:rsid w:val="00224702"/>
    <w:rsid w:val="0026420F"/>
    <w:rsid w:val="00274AD2"/>
    <w:rsid w:val="002840BA"/>
    <w:rsid w:val="002D16F4"/>
    <w:rsid w:val="002F4B0F"/>
    <w:rsid w:val="002F71D9"/>
    <w:rsid w:val="00313EC3"/>
    <w:rsid w:val="003244C1"/>
    <w:rsid w:val="00335022"/>
    <w:rsid w:val="00335E8E"/>
    <w:rsid w:val="0034680B"/>
    <w:rsid w:val="00374D8F"/>
    <w:rsid w:val="00397868"/>
    <w:rsid w:val="003B48A3"/>
    <w:rsid w:val="003F0C77"/>
    <w:rsid w:val="00420754"/>
    <w:rsid w:val="004331E2"/>
    <w:rsid w:val="0048042E"/>
    <w:rsid w:val="00486EF7"/>
    <w:rsid w:val="004C38C9"/>
    <w:rsid w:val="004E30FE"/>
    <w:rsid w:val="004E34FE"/>
    <w:rsid w:val="004F19C3"/>
    <w:rsid w:val="004F53C4"/>
    <w:rsid w:val="0050138D"/>
    <w:rsid w:val="00511685"/>
    <w:rsid w:val="00517FF0"/>
    <w:rsid w:val="005643F8"/>
    <w:rsid w:val="00573163"/>
    <w:rsid w:val="005A5D30"/>
    <w:rsid w:val="005A7C37"/>
    <w:rsid w:val="005B10AF"/>
    <w:rsid w:val="005E201A"/>
    <w:rsid w:val="005F5891"/>
    <w:rsid w:val="00603D90"/>
    <w:rsid w:val="00625434"/>
    <w:rsid w:val="00645161"/>
    <w:rsid w:val="00652818"/>
    <w:rsid w:val="00653909"/>
    <w:rsid w:val="006865DA"/>
    <w:rsid w:val="006B03FC"/>
    <w:rsid w:val="006B1B43"/>
    <w:rsid w:val="006B7C91"/>
    <w:rsid w:val="006B7E0D"/>
    <w:rsid w:val="006E58C5"/>
    <w:rsid w:val="007030AE"/>
    <w:rsid w:val="00703C1D"/>
    <w:rsid w:val="00722A19"/>
    <w:rsid w:val="00733A33"/>
    <w:rsid w:val="00734A85"/>
    <w:rsid w:val="007354EA"/>
    <w:rsid w:val="00755181"/>
    <w:rsid w:val="00757E06"/>
    <w:rsid w:val="007A72A5"/>
    <w:rsid w:val="007B7056"/>
    <w:rsid w:val="0083513C"/>
    <w:rsid w:val="0083706D"/>
    <w:rsid w:val="00851A09"/>
    <w:rsid w:val="008A5D99"/>
    <w:rsid w:val="008B16D5"/>
    <w:rsid w:val="008D6824"/>
    <w:rsid w:val="00911303"/>
    <w:rsid w:val="00913EF8"/>
    <w:rsid w:val="00921C13"/>
    <w:rsid w:val="00937FC1"/>
    <w:rsid w:val="00947030"/>
    <w:rsid w:val="00954D0C"/>
    <w:rsid w:val="009554F8"/>
    <w:rsid w:val="00970AED"/>
    <w:rsid w:val="00973176"/>
    <w:rsid w:val="0099423C"/>
    <w:rsid w:val="009C2F50"/>
    <w:rsid w:val="009D6AEA"/>
    <w:rsid w:val="009E3A24"/>
    <w:rsid w:val="009E6241"/>
    <w:rsid w:val="00A017B5"/>
    <w:rsid w:val="00A062C5"/>
    <w:rsid w:val="00A17DB2"/>
    <w:rsid w:val="00A21AE8"/>
    <w:rsid w:val="00A303A0"/>
    <w:rsid w:val="00A4325D"/>
    <w:rsid w:val="00A76776"/>
    <w:rsid w:val="00A84248"/>
    <w:rsid w:val="00A923FA"/>
    <w:rsid w:val="00AB1FD1"/>
    <w:rsid w:val="00AC63CA"/>
    <w:rsid w:val="00B04A40"/>
    <w:rsid w:val="00B2329F"/>
    <w:rsid w:val="00B529E6"/>
    <w:rsid w:val="00B53057"/>
    <w:rsid w:val="00B6139D"/>
    <w:rsid w:val="00B94700"/>
    <w:rsid w:val="00BE5E17"/>
    <w:rsid w:val="00C019B9"/>
    <w:rsid w:val="00C174F9"/>
    <w:rsid w:val="00C3398D"/>
    <w:rsid w:val="00C41E4E"/>
    <w:rsid w:val="00C80427"/>
    <w:rsid w:val="00CA3010"/>
    <w:rsid w:val="00CC36D1"/>
    <w:rsid w:val="00D02A2D"/>
    <w:rsid w:val="00D02DFF"/>
    <w:rsid w:val="00D36519"/>
    <w:rsid w:val="00D50C3B"/>
    <w:rsid w:val="00E16481"/>
    <w:rsid w:val="00E4041B"/>
    <w:rsid w:val="00E5258E"/>
    <w:rsid w:val="00E624A0"/>
    <w:rsid w:val="00E74A00"/>
    <w:rsid w:val="00E94F40"/>
    <w:rsid w:val="00EA14BC"/>
    <w:rsid w:val="00EA6902"/>
    <w:rsid w:val="00ED6BD1"/>
    <w:rsid w:val="00EE2417"/>
    <w:rsid w:val="00F0545B"/>
    <w:rsid w:val="00F30E01"/>
    <w:rsid w:val="00F42D19"/>
    <w:rsid w:val="00F44F57"/>
    <w:rsid w:val="00F73D9B"/>
    <w:rsid w:val="00F858B9"/>
    <w:rsid w:val="00FA4BBE"/>
    <w:rsid w:val="00FA5CC0"/>
    <w:rsid w:val="00FB289E"/>
    <w:rsid w:val="00FC6F74"/>
    <w:rsid w:val="00FD1ABA"/>
    <w:rsid w:val="00FD56C3"/>
    <w:rsid w:val="00FD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F0A42"/>
  <w15:chartTrackingRefBased/>
  <w15:docId w15:val="{CEB8EC85-2C7F-46E8-91AE-A236D04A3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63CA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-GB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C63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C63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C63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63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C63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C63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C63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C63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C63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63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C63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C63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63C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C63C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C63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C63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C63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C63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C63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C63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C63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C63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C63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C63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C63C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C63C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C63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C63C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C63C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C63CA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C63CA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A5CC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80/02640410050074313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2466/pms.2003.96.3.787" TargetMode="External"/><Relationship Id="rId12" Type="http://schemas.openxmlformats.org/officeDocument/2006/relationships/hyperlink" Target="https://doi.org/10.1016/j.infbeh.2002.01.00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07/s40279-014-0229-z" TargetMode="External"/><Relationship Id="rId11" Type="http://schemas.openxmlformats.org/officeDocument/2006/relationships/hyperlink" Target="https://doi.org/10.1016/j.infbeh.2006.07.006" TargetMode="External"/><Relationship Id="rId5" Type="http://schemas.openxmlformats.org/officeDocument/2006/relationships/hyperlink" Target="https://doi.org/10.3390/ijerph19158900" TargetMode="External"/><Relationship Id="rId10" Type="http://schemas.openxmlformats.org/officeDocument/2006/relationships/hyperlink" Target="https://doi.org/10.2466/pms.100.2.349-353" TargetMode="External"/><Relationship Id="rId4" Type="http://schemas.openxmlformats.org/officeDocument/2006/relationships/hyperlink" Target="https://www.unipa.it/dipartimenti/sc.psicol.pedag.edellaformazione" TargetMode="External"/><Relationship Id="rId9" Type="http://schemas.openxmlformats.org/officeDocument/2006/relationships/hyperlink" Target="https://doi.org/10.1016/j.apmr.2009.10.00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2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Mandolesi</dc:creator>
  <cp:keywords/>
  <dc:description/>
  <cp:lastModifiedBy>marzia dragotti</cp:lastModifiedBy>
  <cp:revision>18</cp:revision>
  <dcterms:created xsi:type="dcterms:W3CDTF">2024-12-30T12:38:00Z</dcterms:created>
  <dcterms:modified xsi:type="dcterms:W3CDTF">2026-02-18T10:01:00Z</dcterms:modified>
</cp:coreProperties>
</file>