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E36F7" w14:textId="77777777" w:rsidR="00B27AA9" w:rsidRPr="006B6FAA" w:rsidRDefault="00B27AA9" w:rsidP="00B27AA9">
      <w:pPr>
        <w:jc w:val="center"/>
        <w:rPr>
          <w:rFonts w:ascii="Geneva" w:hAnsi="Geneva"/>
          <w:b/>
          <w:bCs/>
          <w:lang w:val="en-US"/>
        </w:rPr>
      </w:pPr>
      <w:r w:rsidRPr="006B6FAA">
        <w:rPr>
          <w:rFonts w:ascii="Geneva" w:hAnsi="Geneva"/>
          <w:b/>
          <w:bCs/>
          <w:lang w:val="en-US"/>
        </w:rPr>
        <w:t>ADDITIONS, INTEGRATIONS, CORRECTIONS AND SUPPLEMENTS</w:t>
      </w:r>
    </w:p>
    <w:p w14:paraId="2ACF9772" w14:textId="77777777" w:rsidR="00B27AA9" w:rsidRPr="006B6FAA" w:rsidRDefault="00B27AA9" w:rsidP="00B27AA9">
      <w:pPr>
        <w:jc w:val="center"/>
        <w:rPr>
          <w:rFonts w:ascii="Geneva" w:hAnsi="Geneva"/>
          <w:b/>
          <w:bCs/>
          <w:lang w:val="en-US"/>
        </w:rPr>
      </w:pPr>
      <w:r w:rsidRPr="006B6FAA">
        <w:rPr>
          <w:rFonts w:ascii="Geneva" w:hAnsi="Geneva"/>
          <w:b/>
          <w:bCs/>
          <w:lang w:val="en-US"/>
        </w:rPr>
        <w:t>TO THE BIBLIOGRAPHY OF ARNOLD JOSEPH TOYNBEE</w:t>
      </w:r>
      <w:r w:rsidRPr="006B6FAA">
        <w:rPr>
          <w:rFonts w:ascii="Geneva" w:hAnsi="Geneva"/>
          <w:b/>
          <w:bCs/>
          <w:vertAlign w:val="superscript"/>
          <w:lang w:val="en-US"/>
        </w:rPr>
        <w:footnoteReference w:customMarkFollows="1" w:id="1"/>
        <w:t>*</w:t>
      </w:r>
    </w:p>
    <w:p w14:paraId="78F1B199" w14:textId="77777777" w:rsidR="00B27AA9" w:rsidRPr="006B6FAA" w:rsidRDefault="00B27AA9" w:rsidP="00B27AA9">
      <w:pPr>
        <w:rPr>
          <w:rFonts w:ascii="Geneva" w:hAnsi="Geneva"/>
          <w:lang w:val="en-US"/>
        </w:rPr>
      </w:pPr>
    </w:p>
    <w:p w14:paraId="6B373BD5" w14:textId="77777777" w:rsidR="00B27AA9" w:rsidRPr="006B6FAA" w:rsidRDefault="00B27AA9" w:rsidP="00B27AA9">
      <w:pPr>
        <w:jc w:val="center"/>
        <w:rPr>
          <w:rFonts w:ascii="Geneva" w:hAnsi="Geneva"/>
          <w:lang w:val="en-US"/>
        </w:rPr>
      </w:pPr>
      <w:r w:rsidRPr="006B6FAA">
        <w:rPr>
          <w:rFonts w:ascii="Geneva" w:hAnsi="Geneva"/>
          <w:lang w:val="en-US"/>
        </w:rPr>
        <w:t>by Teodoro Tagliaferri (University of Naples Federico II)</w:t>
      </w:r>
    </w:p>
    <w:p w14:paraId="40FF40F5" w14:textId="77777777" w:rsidR="00B27AA9" w:rsidRPr="006B6FAA" w:rsidRDefault="00B27AA9" w:rsidP="00B27AA9">
      <w:pPr>
        <w:jc w:val="center"/>
        <w:rPr>
          <w:rFonts w:ascii="Geneva" w:hAnsi="Geneva"/>
          <w:lang w:val="en-US"/>
        </w:rPr>
      </w:pPr>
    </w:p>
    <w:p w14:paraId="1B6BC41C" w14:textId="77777777" w:rsidR="00B27AA9" w:rsidRPr="006B6FAA" w:rsidRDefault="00B27AA9" w:rsidP="00B27AA9">
      <w:pPr>
        <w:rPr>
          <w:rFonts w:ascii="Geneva" w:hAnsi="Geneva"/>
          <w:lang w:val="en-US"/>
        </w:rPr>
      </w:pPr>
    </w:p>
    <w:p w14:paraId="104F1621" w14:textId="5D4C09F7" w:rsidR="00B27AA9" w:rsidRPr="006B6FAA" w:rsidRDefault="00B27AA9" w:rsidP="00B27AA9">
      <w:pPr>
        <w:jc w:val="center"/>
        <w:rPr>
          <w:rFonts w:ascii="Geneva" w:hAnsi="Geneva"/>
          <w:lang w:val="en-US"/>
        </w:rPr>
      </w:pPr>
      <w:r w:rsidRPr="006B6FAA">
        <w:rPr>
          <w:rFonts w:ascii="Geneva" w:hAnsi="Geneva"/>
          <w:lang w:val="en-US"/>
        </w:rPr>
        <w:t>No</w:t>
      </w:r>
      <w:r>
        <w:rPr>
          <w:rFonts w:ascii="Geneva" w:hAnsi="Geneva"/>
          <w:lang w:val="en-US"/>
        </w:rPr>
        <w:t>s</w:t>
      </w:r>
      <w:r w:rsidRPr="006B6FAA">
        <w:rPr>
          <w:rFonts w:ascii="Geneva" w:hAnsi="Geneva"/>
          <w:lang w:val="en-US"/>
        </w:rPr>
        <w:t xml:space="preserve">. </w:t>
      </w:r>
      <w:r>
        <w:rPr>
          <w:rFonts w:ascii="Geneva" w:hAnsi="Geneva"/>
          <w:lang w:val="en-US"/>
        </w:rPr>
        <w:t>60</w:t>
      </w:r>
      <w:r>
        <w:rPr>
          <w:rFonts w:ascii="Geneva" w:hAnsi="Geneva"/>
          <w:lang w:val="en-US"/>
        </w:rPr>
        <w:t>5-606</w:t>
      </w:r>
    </w:p>
    <w:p w14:paraId="4510AD0E" w14:textId="77777777" w:rsidR="00B27AA9" w:rsidRPr="004138D2" w:rsidRDefault="00B27AA9" w:rsidP="00B27AA9">
      <w:pPr>
        <w:jc w:val="center"/>
        <w:rPr>
          <w:rFonts w:ascii="Geneva" w:hAnsi="Geneva"/>
          <w:vertAlign w:val="superscript"/>
          <w:lang w:val="en-US"/>
        </w:rPr>
      </w:pPr>
      <w:r w:rsidRPr="006B6FAA">
        <w:rPr>
          <w:rFonts w:ascii="Geneva" w:hAnsi="Geneva"/>
          <w:lang w:val="en-US"/>
        </w:rPr>
        <w:t>(</w:t>
      </w:r>
      <w:r>
        <w:rPr>
          <w:rFonts w:ascii="Geneva" w:hAnsi="Geneva"/>
          <w:lang w:val="en-US"/>
        </w:rPr>
        <w:t>January 22</w:t>
      </w:r>
      <w:r>
        <w:rPr>
          <w:rFonts w:ascii="Geneva" w:hAnsi="Geneva"/>
          <w:vertAlign w:val="superscript"/>
          <w:lang w:val="en-US"/>
        </w:rPr>
        <w:t>nd</w:t>
      </w:r>
      <w:r w:rsidRPr="006B6FAA">
        <w:rPr>
          <w:rFonts w:ascii="Geneva" w:hAnsi="Geneva"/>
          <w:lang w:val="en-US"/>
        </w:rPr>
        <w:t>, 202</w:t>
      </w:r>
      <w:r>
        <w:rPr>
          <w:rFonts w:ascii="Geneva" w:hAnsi="Geneva"/>
          <w:lang w:val="en-US"/>
        </w:rPr>
        <w:t>6</w:t>
      </w:r>
      <w:r w:rsidRPr="006B6FAA">
        <w:rPr>
          <w:rFonts w:ascii="Geneva" w:hAnsi="Geneva"/>
          <w:lang w:val="en-US"/>
        </w:rPr>
        <w:t>)</w:t>
      </w:r>
    </w:p>
    <w:p w14:paraId="2BCBCD5A" w14:textId="77777777" w:rsidR="00B27AA9" w:rsidRPr="006B6FAA" w:rsidRDefault="00B27AA9" w:rsidP="00B27AA9">
      <w:pPr>
        <w:jc w:val="center"/>
        <w:rPr>
          <w:rFonts w:ascii="Geneva" w:hAnsi="Geneva"/>
          <w:lang w:val="en-US"/>
        </w:rPr>
      </w:pPr>
    </w:p>
    <w:p w14:paraId="4491B250" w14:textId="77777777" w:rsidR="00B27AA9" w:rsidRDefault="00B27AA9" w:rsidP="00B27AA9">
      <w:pPr>
        <w:jc w:val="center"/>
        <w:rPr>
          <w:rFonts w:ascii="Geneva" w:hAnsi="Geneva"/>
          <w:lang w:val="en-US"/>
        </w:rPr>
      </w:pPr>
      <w:r>
        <w:rPr>
          <w:rFonts w:ascii="Geneva" w:hAnsi="Geneva"/>
          <w:lang w:val="en-US"/>
        </w:rPr>
        <w:t xml:space="preserve">Addition </w:t>
      </w:r>
      <w:r w:rsidRPr="006B6FAA">
        <w:rPr>
          <w:rFonts w:ascii="Geneva" w:hAnsi="Geneva"/>
          <w:lang w:val="en-US"/>
        </w:rPr>
        <w:t>to Part</w:t>
      </w:r>
      <w:r>
        <w:rPr>
          <w:rFonts w:ascii="Geneva" w:hAnsi="Geneva"/>
          <w:lang w:val="en-US"/>
        </w:rPr>
        <w:t xml:space="preserve"> I</w:t>
      </w:r>
      <w:r w:rsidRPr="006B6FAA">
        <w:rPr>
          <w:rFonts w:ascii="Geneva" w:hAnsi="Geneva"/>
          <w:lang w:val="en-US"/>
        </w:rPr>
        <w:t xml:space="preserve">, Works </w:t>
      </w:r>
      <w:r>
        <w:rPr>
          <w:rFonts w:ascii="Geneva" w:hAnsi="Geneva"/>
          <w:lang w:val="en-US"/>
        </w:rPr>
        <w:t>by</w:t>
      </w:r>
      <w:r w:rsidRPr="006B6FAA">
        <w:rPr>
          <w:rFonts w:ascii="Geneva" w:hAnsi="Geneva"/>
          <w:lang w:val="en-US"/>
        </w:rPr>
        <w:t xml:space="preserve"> Arnold J. Toynbee</w:t>
      </w:r>
    </w:p>
    <w:p w14:paraId="24727EE1" w14:textId="77777777" w:rsidR="00B27AA9" w:rsidRDefault="00B27AA9" w:rsidP="00B27AA9">
      <w:pPr>
        <w:jc w:val="center"/>
        <w:rPr>
          <w:rFonts w:ascii="Geneva" w:hAnsi="Geneva"/>
          <w:lang w:val="en-US"/>
        </w:rPr>
      </w:pPr>
    </w:p>
    <w:p w14:paraId="577A5315" w14:textId="77777777" w:rsidR="00B27AA9" w:rsidRDefault="00B27AA9" w:rsidP="00B27AA9">
      <w:pPr>
        <w:rPr>
          <w:rFonts w:ascii="Geneva" w:hAnsi="Geneva"/>
          <w:b/>
          <w:bCs/>
          <w:lang w:val="en-US"/>
        </w:rPr>
      </w:pPr>
    </w:p>
    <w:p w14:paraId="0AD22233" w14:textId="0234555D" w:rsidR="00B27AA9" w:rsidRPr="004138D2" w:rsidRDefault="00B27AA9" w:rsidP="00B27AA9">
      <w:pPr>
        <w:jc w:val="center"/>
        <w:rPr>
          <w:rFonts w:ascii="Geneva" w:hAnsi="Geneva"/>
          <w:b/>
          <w:bCs/>
          <w:lang w:val="en-US"/>
        </w:rPr>
      </w:pPr>
      <w:r>
        <w:rPr>
          <w:rFonts w:ascii="Geneva" w:hAnsi="Geneva"/>
          <w:b/>
          <w:bCs/>
          <w:lang w:val="en-US"/>
        </w:rPr>
        <w:t>19</w:t>
      </w:r>
      <w:r>
        <w:rPr>
          <w:rFonts w:ascii="Geneva" w:hAnsi="Geneva"/>
          <w:b/>
          <w:bCs/>
          <w:lang w:val="en-US"/>
        </w:rPr>
        <w:t>5</w:t>
      </w:r>
      <w:r>
        <w:rPr>
          <w:rFonts w:ascii="Geneva" w:hAnsi="Geneva"/>
          <w:b/>
          <w:bCs/>
          <w:lang w:val="en-US"/>
        </w:rPr>
        <w:t>7</w:t>
      </w:r>
    </w:p>
    <w:p w14:paraId="3A76C2A3" w14:textId="77777777" w:rsidR="00B27AA9" w:rsidRDefault="00B27AA9" w:rsidP="00B27AA9"/>
    <w:p w14:paraId="56E92F07" w14:textId="6AA91FB2" w:rsidR="00B27AA9" w:rsidRDefault="00B27AA9" w:rsidP="000B1F7A">
      <w:pPr>
        <w:jc w:val="both"/>
        <w:rPr>
          <w:rFonts w:ascii="Geneva" w:hAnsi="Geneva"/>
        </w:rPr>
      </w:pPr>
      <w:r w:rsidRPr="000212E7">
        <w:rPr>
          <w:rFonts w:ascii="Geneva" w:hAnsi="Geneva"/>
        </w:rPr>
        <w:t>60</w:t>
      </w:r>
      <w:r>
        <w:rPr>
          <w:rFonts w:ascii="Geneva" w:hAnsi="Geneva"/>
        </w:rPr>
        <w:t>5</w:t>
      </w:r>
      <w:r w:rsidRPr="000212E7">
        <w:rPr>
          <w:rFonts w:ascii="Geneva" w:hAnsi="Geneva"/>
        </w:rPr>
        <w:t>)</w:t>
      </w:r>
      <w:r>
        <w:rPr>
          <w:rFonts w:ascii="Geneva" w:hAnsi="Geneva"/>
        </w:rPr>
        <w:t xml:space="preserve"> </w:t>
      </w:r>
      <w:r w:rsidR="005F5904" w:rsidRPr="005F5904">
        <w:rPr>
          <w:rFonts w:ascii="Geneva" w:hAnsi="Geneva"/>
          <w:i/>
          <w:iCs/>
        </w:rPr>
        <w:t xml:space="preserve">The New </w:t>
      </w:r>
      <w:proofErr w:type="spellStart"/>
      <w:r w:rsidR="005F5904" w:rsidRPr="005F5904">
        <w:rPr>
          <w:rFonts w:ascii="Geneva" w:hAnsi="Geneva"/>
          <w:i/>
          <w:iCs/>
        </w:rPr>
        <w:t>Map</w:t>
      </w:r>
      <w:proofErr w:type="spellEnd"/>
      <w:r w:rsidR="005F5904" w:rsidRPr="005F5904">
        <w:rPr>
          <w:rFonts w:ascii="Geneva" w:hAnsi="Geneva"/>
          <w:i/>
          <w:iCs/>
        </w:rPr>
        <w:t xml:space="preserve"> of India</w:t>
      </w:r>
      <w:r w:rsidR="005F5904">
        <w:rPr>
          <w:rFonts w:ascii="Geneva" w:hAnsi="Geneva"/>
        </w:rPr>
        <w:t xml:space="preserve"> – </w:t>
      </w:r>
      <w:proofErr w:type="spellStart"/>
      <w:r w:rsidR="000B1F7A">
        <w:rPr>
          <w:rFonts w:ascii="Geneva" w:hAnsi="Geneva"/>
        </w:rPr>
        <w:t>C</w:t>
      </w:r>
      <w:r w:rsidR="005F5904">
        <w:rPr>
          <w:rFonts w:ascii="Geneva" w:hAnsi="Geneva"/>
        </w:rPr>
        <w:t>h</w:t>
      </w:r>
      <w:proofErr w:type="spellEnd"/>
      <w:r w:rsidR="005F5904">
        <w:rPr>
          <w:rFonts w:ascii="Geneva" w:hAnsi="Geneva"/>
        </w:rPr>
        <w:t xml:space="preserve">. 32 of Item 1963, </w:t>
      </w:r>
      <w:r w:rsidR="005F5904" w:rsidRPr="005F5904">
        <w:rPr>
          <w:rFonts w:ascii="Geneva" w:hAnsi="Geneva"/>
          <w:i/>
          <w:iCs/>
        </w:rPr>
        <w:t xml:space="preserve">East to West. A </w:t>
      </w:r>
      <w:proofErr w:type="spellStart"/>
      <w:r w:rsidR="005F5904" w:rsidRPr="005F5904">
        <w:rPr>
          <w:rFonts w:ascii="Geneva" w:hAnsi="Geneva"/>
          <w:i/>
          <w:iCs/>
        </w:rPr>
        <w:t>Journey</w:t>
      </w:r>
      <w:proofErr w:type="spellEnd"/>
      <w:r w:rsidR="005F5904" w:rsidRPr="005F5904">
        <w:rPr>
          <w:rFonts w:ascii="Geneva" w:hAnsi="Geneva"/>
          <w:i/>
          <w:iCs/>
        </w:rPr>
        <w:t xml:space="preserve"> round the World</w:t>
      </w:r>
      <w:r w:rsidR="005F5904">
        <w:rPr>
          <w:rFonts w:ascii="Geneva" w:hAnsi="Geneva"/>
        </w:rPr>
        <w:t xml:space="preserve">, London, Oxford University Press, 1958, pp. </w:t>
      </w:r>
      <w:r w:rsidR="000B1F7A">
        <w:rPr>
          <w:rFonts w:ascii="Geneva" w:hAnsi="Geneva"/>
        </w:rPr>
        <w:t xml:space="preserve">97-100 – </w:t>
      </w:r>
      <w:proofErr w:type="spellStart"/>
      <w:r w:rsidR="000B1F7A">
        <w:rPr>
          <w:rFonts w:ascii="Geneva" w:hAnsi="Geneva"/>
        </w:rPr>
        <w:t>had</w:t>
      </w:r>
      <w:proofErr w:type="spellEnd"/>
      <w:r w:rsidR="000B1F7A">
        <w:rPr>
          <w:rFonts w:ascii="Geneva" w:hAnsi="Geneva"/>
        </w:rPr>
        <w:t xml:space="preserve"> </w:t>
      </w:r>
      <w:proofErr w:type="spellStart"/>
      <w:r w:rsidR="000B1F7A">
        <w:rPr>
          <w:rFonts w:ascii="Geneva" w:hAnsi="Geneva"/>
        </w:rPr>
        <w:t>been</w:t>
      </w:r>
      <w:proofErr w:type="spellEnd"/>
      <w:r w:rsidR="000B1F7A">
        <w:rPr>
          <w:rFonts w:ascii="Geneva" w:hAnsi="Geneva"/>
        </w:rPr>
        <w:t xml:space="preserve"> </w:t>
      </w:r>
      <w:proofErr w:type="spellStart"/>
      <w:r w:rsidR="000B1F7A">
        <w:rPr>
          <w:rFonts w:ascii="Geneva" w:hAnsi="Geneva"/>
        </w:rPr>
        <w:t>also</w:t>
      </w:r>
      <w:proofErr w:type="spellEnd"/>
      <w:r w:rsidR="000B1F7A">
        <w:rPr>
          <w:rFonts w:ascii="Geneva" w:hAnsi="Geneva"/>
        </w:rPr>
        <w:t xml:space="preserve"> </w:t>
      </w:r>
      <w:proofErr w:type="spellStart"/>
      <w:r w:rsidR="000B1F7A">
        <w:rPr>
          <w:rFonts w:ascii="Geneva" w:hAnsi="Geneva"/>
        </w:rPr>
        <w:t>published</w:t>
      </w:r>
      <w:proofErr w:type="spellEnd"/>
      <w:r w:rsidR="000B1F7A">
        <w:rPr>
          <w:rFonts w:ascii="Geneva" w:hAnsi="Geneva"/>
        </w:rPr>
        <w:t xml:space="preserve"> with the </w:t>
      </w:r>
      <w:proofErr w:type="spellStart"/>
      <w:r w:rsidR="000B1F7A">
        <w:rPr>
          <w:rFonts w:ascii="Geneva" w:hAnsi="Geneva"/>
        </w:rPr>
        <w:t>title</w:t>
      </w:r>
      <w:proofErr w:type="spellEnd"/>
      <w:r w:rsidR="000B1F7A">
        <w:rPr>
          <w:rFonts w:ascii="Geneva" w:hAnsi="Geneva"/>
        </w:rPr>
        <w:t xml:space="preserve"> </w:t>
      </w:r>
      <w:proofErr w:type="spellStart"/>
      <w:r w:rsidR="000B1F7A" w:rsidRPr="00B27AA9">
        <w:rPr>
          <w:rFonts w:ascii="Geneva" w:hAnsi="Geneva"/>
          <w:i/>
          <w:iCs/>
        </w:rPr>
        <w:t>Historian</w:t>
      </w:r>
      <w:proofErr w:type="spellEnd"/>
      <w:r w:rsidR="000B1F7A" w:rsidRPr="00B27AA9">
        <w:rPr>
          <w:rFonts w:ascii="Geneva" w:hAnsi="Geneva"/>
          <w:i/>
          <w:iCs/>
        </w:rPr>
        <w:t xml:space="preserve"> En </w:t>
      </w:r>
      <w:proofErr w:type="spellStart"/>
      <w:r w:rsidR="000B1F7A" w:rsidRPr="00B27AA9">
        <w:rPr>
          <w:rFonts w:ascii="Geneva" w:hAnsi="Geneva"/>
          <w:i/>
          <w:iCs/>
        </w:rPr>
        <w:t>Route</w:t>
      </w:r>
      <w:proofErr w:type="spellEnd"/>
      <w:r w:rsidR="000B1F7A" w:rsidRPr="00B27AA9">
        <w:rPr>
          <w:rFonts w:ascii="Geneva" w:hAnsi="Geneva"/>
          <w:i/>
          <w:iCs/>
        </w:rPr>
        <w:t xml:space="preserve">: </w:t>
      </w:r>
      <w:proofErr w:type="spellStart"/>
      <w:r w:rsidR="000B1F7A" w:rsidRPr="00B27AA9">
        <w:rPr>
          <w:rFonts w:ascii="Geneva" w:hAnsi="Geneva"/>
          <w:i/>
          <w:iCs/>
        </w:rPr>
        <w:t>Problems</w:t>
      </w:r>
      <w:proofErr w:type="spellEnd"/>
      <w:r w:rsidR="000B1F7A" w:rsidRPr="00B27AA9">
        <w:rPr>
          <w:rFonts w:ascii="Geneva" w:hAnsi="Geneva"/>
          <w:i/>
          <w:iCs/>
        </w:rPr>
        <w:t xml:space="preserve"> of </w:t>
      </w:r>
      <w:proofErr w:type="spellStart"/>
      <w:r w:rsidR="000B1F7A" w:rsidRPr="00B27AA9">
        <w:rPr>
          <w:rFonts w:ascii="Geneva" w:hAnsi="Geneva"/>
          <w:i/>
          <w:iCs/>
        </w:rPr>
        <w:t>Partition</w:t>
      </w:r>
      <w:proofErr w:type="spellEnd"/>
      <w:r w:rsidR="000B1F7A">
        <w:rPr>
          <w:rFonts w:ascii="Geneva" w:hAnsi="Geneva"/>
        </w:rPr>
        <w:t>, in «Singapore Standard», 5 April 1957, p. 6</w:t>
      </w:r>
      <w:r w:rsidR="000B1F7A">
        <w:rPr>
          <w:rFonts w:ascii="Geneva" w:hAnsi="Geneva"/>
        </w:rPr>
        <w:t xml:space="preserve">, </w:t>
      </w:r>
      <w:proofErr w:type="spellStart"/>
      <w:r w:rsidR="000B1F7A">
        <w:rPr>
          <w:rFonts w:ascii="Geneva" w:hAnsi="Geneva"/>
        </w:rPr>
        <w:t>being</w:t>
      </w:r>
      <w:proofErr w:type="spellEnd"/>
      <w:r w:rsidR="000B1F7A">
        <w:rPr>
          <w:rFonts w:ascii="Geneva" w:hAnsi="Geneva"/>
        </w:rPr>
        <w:t xml:space="preserve"> an </w:t>
      </w:r>
      <w:r w:rsidR="005F5904" w:rsidRPr="00243ACC">
        <w:rPr>
          <w:rFonts w:ascii="Geneva" w:hAnsi="Geneva"/>
          <w:lang w:val="en-US"/>
        </w:rPr>
        <w:t xml:space="preserve">Observer </w:t>
      </w:r>
      <w:r w:rsidR="005F5904" w:rsidRPr="00243ACC">
        <w:rPr>
          <w:rFonts w:ascii="Geneva" w:hAnsi="Geneva"/>
        </w:rPr>
        <w:t xml:space="preserve">Foreign News Service </w:t>
      </w:r>
      <w:proofErr w:type="spellStart"/>
      <w:r w:rsidR="005F5904" w:rsidRPr="00243ACC">
        <w:rPr>
          <w:rFonts w:ascii="Geneva" w:hAnsi="Geneva"/>
        </w:rPr>
        <w:t>syndicated</w:t>
      </w:r>
      <w:proofErr w:type="spellEnd"/>
      <w:r w:rsidR="005F5904" w:rsidRPr="00243ACC">
        <w:rPr>
          <w:rFonts w:ascii="Geneva" w:hAnsi="Geneva"/>
        </w:rPr>
        <w:t xml:space="preserve"> </w:t>
      </w:r>
      <w:proofErr w:type="spellStart"/>
      <w:r w:rsidR="005F5904" w:rsidRPr="00243ACC">
        <w:rPr>
          <w:rFonts w:ascii="Geneva" w:hAnsi="Geneva"/>
        </w:rPr>
        <w:t>article</w:t>
      </w:r>
      <w:proofErr w:type="spellEnd"/>
      <w:r w:rsidR="005F5904" w:rsidRPr="00243ACC">
        <w:rPr>
          <w:rFonts w:ascii="Geneva" w:hAnsi="Geneva"/>
        </w:rPr>
        <w:t xml:space="preserve"> (</w:t>
      </w:r>
      <w:proofErr w:type="spellStart"/>
      <w:r w:rsidR="005F5904" w:rsidRPr="00243ACC">
        <w:rPr>
          <w:rFonts w:ascii="Geneva" w:hAnsi="Geneva"/>
        </w:rPr>
        <w:t>see</w:t>
      </w:r>
      <w:proofErr w:type="spellEnd"/>
      <w:r w:rsidR="005F5904" w:rsidRPr="00243ACC">
        <w:rPr>
          <w:rFonts w:ascii="Geneva" w:hAnsi="Geneva"/>
        </w:rPr>
        <w:t xml:space="preserve"> S.F. </w:t>
      </w:r>
      <w:proofErr w:type="spellStart"/>
      <w:r w:rsidR="005F5904" w:rsidRPr="00243ACC">
        <w:rPr>
          <w:rFonts w:ascii="Geneva" w:hAnsi="Geneva"/>
        </w:rPr>
        <w:t>Morton’s</w:t>
      </w:r>
      <w:proofErr w:type="spellEnd"/>
      <w:r w:rsidR="005F5904" w:rsidRPr="00243ACC">
        <w:rPr>
          <w:rFonts w:ascii="Geneva" w:hAnsi="Geneva"/>
        </w:rPr>
        <w:t xml:space="preserve"> </w:t>
      </w:r>
      <w:proofErr w:type="spellStart"/>
      <w:r w:rsidR="005F5904" w:rsidRPr="005F5904">
        <w:rPr>
          <w:rFonts w:ascii="Geneva" w:hAnsi="Geneva"/>
          <w:i/>
          <w:iCs/>
        </w:rPr>
        <w:t>Bibliography</w:t>
      </w:r>
      <w:proofErr w:type="spellEnd"/>
      <w:r w:rsidR="005F5904" w:rsidRPr="00243ACC">
        <w:rPr>
          <w:rFonts w:ascii="Geneva" w:hAnsi="Geneva"/>
        </w:rPr>
        <w:t>, p.</w:t>
      </w:r>
      <w:r w:rsidR="000B1F7A">
        <w:rPr>
          <w:rFonts w:ascii="Geneva" w:hAnsi="Geneva"/>
        </w:rPr>
        <w:t xml:space="preserve"> </w:t>
      </w:r>
      <w:r>
        <w:rPr>
          <w:rFonts w:ascii="Geneva" w:hAnsi="Geneva"/>
        </w:rPr>
        <w:t xml:space="preserve">210, </w:t>
      </w:r>
      <w:r w:rsidR="009B5741">
        <w:rPr>
          <w:rFonts w:ascii="Geneva" w:hAnsi="Geneva"/>
        </w:rPr>
        <w:t>no. 12076, March 15, 1957</w:t>
      </w:r>
      <w:r w:rsidR="005E6181">
        <w:rPr>
          <w:rFonts w:ascii="Geneva" w:hAnsi="Geneva"/>
        </w:rPr>
        <w:t>)</w:t>
      </w:r>
      <w:r w:rsidR="009B5741">
        <w:rPr>
          <w:rFonts w:ascii="Geneva" w:hAnsi="Geneva"/>
        </w:rPr>
        <w:t>.</w:t>
      </w:r>
      <w:r w:rsidR="005F5904">
        <w:rPr>
          <w:rFonts w:ascii="Geneva" w:hAnsi="Geneva"/>
        </w:rPr>
        <w:t xml:space="preserve"> </w:t>
      </w:r>
    </w:p>
    <w:p w14:paraId="5140FBAB" w14:textId="77777777" w:rsidR="009B5741" w:rsidRDefault="009B5741" w:rsidP="00B27AA9">
      <w:pPr>
        <w:rPr>
          <w:rFonts w:ascii="Geneva" w:hAnsi="Geneva"/>
        </w:rPr>
      </w:pPr>
    </w:p>
    <w:p w14:paraId="321F1C7D" w14:textId="77777777" w:rsidR="00B27AA9" w:rsidRDefault="00B27AA9" w:rsidP="00B27AA9">
      <w:pPr>
        <w:rPr>
          <w:rFonts w:ascii="Geneva" w:hAnsi="Geneva"/>
        </w:rPr>
      </w:pPr>
    </w:p>
    <w:p w14:paraId="15557F11" w14:textId="5D3090C4" w:rsidR="00665FC0" w:rsidRDefault="00B27AA9" w:rsidP="00CC666C">
      <w:pPr>
        <w:jc w:val="both"/>
        <w:rPr>
          <w:rFonts w:ascii="Geneva" w:hAnsi="Geneva"/>
        </w:rPr>
      </w:pPr>
      <w:r>
        <w:rPr>
          <w:rFonts w:ascii="Geneva" w:hAnsi="Geneva"/>
        </w:rPr>
        <w:t xml:space="preserve">606) </w:t>
      </w:r>
      <w:r w:rsidR="009B5741">
        <w:rPr>
          <w:rFonts w:ascii="Geneva" w:hAnsi="Geneva"/>
        </w:rPr>
        <w:t xml:space="preserve">Arnold </w:t>
      </w:r>
      <w:proofErr w:type="spellStart"/>
      <w:r w:rsidR="009B5741">
        <w:rPr>
          <w:rFonts w:ascii="Geneva" w:hAnsi="Geneva"/>
        </w:rPr>
        <w:t>Toynbee</w:t>
      </w:r>
      <w:proofErr w:type="spellEnd"/>
      <w:r w:rsidR="009B5741">
        <w:rPr>
          <w:rFonts w:ascii="Geneva" w:hAnsi="Geneva"/>
        </w:rPr>
        <w:t xml:space="preserve">, </w:t>
      </w:r>
      <w:r w:rsidRPr="005E6181">
        <w:rPr>
          <w:rFonts w:ascii="Geneva" w:hAnsi="Geneva"/>
          <w:i/>
          <w:iCs/>
        </w:rPr>
        <w:t>My Travels in India</w:t>
      </w:r>
      <w:r>
        <w:rPr>
          <w:rFonts w:ascii="Geneva" w:hAnsi="Geneva"/>
        </w:rPr>
        <w:t xml:space="preserve">, in «The </w:t>
      </w:r>
      <w:proofErr w:type="spellStart"/>
      <w:r>
        <w:rPr>
          <w:rFonts w:ascii="Geneva" w:hAnsi="Geneva"/>
        </w:rPr>
        <w:t>Modern</w:t>
      </w:r>
      <w:proofErr w:type="spellEnd"/>
      <w:r>
        <w:rPr>
          <w:rFonts w:ascii="Geneva" w:hAnsi="Geneva"/>
        </w:rPr>
        <w:t xml:space="preserve"> Review. A </w:t>
      </w:r>
      <w:proofErr w:type="spellStart"/>
      <w:r>
        <w:rPr>
          <w:rFonts w:ascii="Geneva" w:hAnsi="Geneva"/>
        </w:rPr>
        <w:t>Monthly</w:t>
      </w:r>
      <w:proofErr w:type="spellEnd"/>
      <w:r>
        <w:rPr>
          <w:rFonts w:ascii="Geneva" w:hAnsi="Geneva"/>
        </w:rPr>
        <w:t xml:space="preserve"> Review and </w:t>
      </w:r>
      <w:proofErr w:type="spellStart"/>
      <w:r>
        <w:rPr>
          <w:rFonts w:ascii="Geneva" w:hAnsi="Geneva"/>
        </w:rPr>
        <w:t>Miscellany</w:t>
      </w:r>
      <w:proofErr w:type="spellEnd"/>
      <w:r>
        <w:rPr>
          <w:rFonts w:ascii="Geneva" w:hAnsi="Geneva"/>
        </w:rPr>
        <w:t xml:space="preserve">», </w:t>
      </w:r>
      <w:proofErr w:type="spellStart"/>
      <w:r>
        <w:rPr>
          <w:rFonts w:ascii="Geneva" w:hAnsi="Geneva"/>
        </w:rPr>
        <w:t>edited</w:t>
      </w:r>
      <w:proofErr w:type="spellEnd"/>
      <w:r>
        <w:rPr>
          <w:rFonts w:ascii="Geneva" w:hAnsi="Geneva"/>
        </w:rPr>
        <w:t xml:space="preserve"> by Kedar </w:t>
      </w:r>
      <w:proofErr w:type="spellStart"/>
      <w:r>
        <w:rPr>
          <w:rFonts w:ascii="Geneva" w:hAnsi="Geneva"/>
        </w:rPr>
        <w:t>Nath</w:t>
      </w:r>
      <w:proofErr w:type="spellEnd"/>
      <w:r>
        <w:rPr>
          <w:rFonts w:ascii="Geneva" w:hAnsi="Geneva"/>
        </w:rPr>
        <w:t xml:space="preserve"> </w:t>
      </w:r>
      <w:proofErr w:type="spellStart"/>
      <w:r>
        <w:rPr>
          <w:rFonts w:ascii="Geneva" w:hAnsi="Geneva"/>
        </w:rPr>
        <w:t>Chatterji</w:t>
      </w:r>
      <w:proofErr w:type="spellEnd"/>
      <w:r>
        <w:rPr>
          <w:rFonts w:ascii="Geneva" w:hAnsi="Geneva"/>
        </w:rPr>
        <w:t xml:space="preserve">, CII, 1, </w:t>
      </w:r>
      <w:proofErr w:type="spellStart"/>
      <w:r>
        <w:rPr>
          <w:rFonts w:ascii="Geneva" w:hAnsi="Geneva"/>
        </w:rPr>
        <w:t>July</w:t>
      </w:r>
      <w:proofErr w:type="spellEnd"/>
      <w:r>
        <w:rPr>
          <w:rFonts w:ascii="Geneva" w:hAnsi="Geneva"/>
        </w:rPr>
        <w:t xml:space="preserve"> 1957, pp. 77-79. </w:t>
      </w:r>
      <w:proofErr w:type="spellStart"/>
      <w:r w:rsidR="009B1D0C">
        <w:rPr>
          <w:rFonts w:ascii="Geneva" w:hAnsi="Geneva"/>
        </w:rPr>
        <w:t>Reprinted</w:t>
      </w:r>
      <w:proofErr w:type="spellEnd"/>
      <w:r w:rsidR="009B1D0C">
        <w:rPr>
          <w:rFonts w:ascii="Geneva" w:hAnsi="Geneva"/>
        </w:rPr>
        <w:t xml:space="preserve"> from «Careers and Courses. A Journal of </w:t>
      </w:r>
      <w:proofErr w:type="spellStart"/>
      <w:r w:rsidR="009B1D0C">
        <w:rPr>
          <w:rFonts w:ascii="Geneva" w:hAnsi="Geneva"/>
        </w:rPr>
        <w:t>Current</w:t>
      </w:r>
      <w:proofErr w:type="spellEnd"/>
      <w:r w:rsidR="009B1D0C">
        <w:rPr>
          <w:rFonts w:ascii="Geneva" w:hAnsi="Geneva"/>
        </w:rPr>
        <w:t xml:space="preserve"> </w:t>
      </w:r>
      <w:proofErr w:type="spellStart"/>
      <w:r w:rsidR="009B1D0C">
        <w:rPr>
          <w:rFonts w:ascii="Geneva" w:hAnsi="Geneva"/>
        </w:rPr>
        <w:t>Topics</w:t>
      </w:r>
      <w:proofErr w:type="spellEnd"/>
      <w:r w:rsidR="009B1D0C">
        <w:rPr>
          <w:rFonts w:ascii="Geneva" w:hAnsi="Geneva"/>
        </w:rPr>
        <w:t xml:space="preserve"> and </w:t>
      </w:r>
      <w:proofErr w:type="spellStart"/>
      <w:r w:rsidR="009B1D0C">
        <w:rPr>
          <w:rFonts w:ascii="Geneva" w:hAnsi="Geneva"/>
        </w:rPr>
        <w:t>better</w:t>
      </w:r>
      <w:proofErr w:type="spellEnd"/>
      <w:r w:rsidR="009B1D0C">
        <w:rPr>
          <w:rFonts w:ascii="Geneva" w:hAnsi="Geneva"/>
        </w:rPr>
        <w:t xml:space="preserve"> Careers» [New Delhi].</w:t>
      </w:r>
      <w:r w:rsidR="009B1D0C">
        <w:rPr>
          <w:rFonts w:ascii="Geneva" w:hAnsi="Geneva"/>
        </w:rPr>
        <w:t xml:space="preserve"> </w:t>
      </w:r>
      <w:proofErr w:type="spellStart"/>
      <w:r w:rsidR="00CD114E">
        <w:rPr>
          <w:rFonts w:ascii="Geneva" w:hAnsi="Geneva"/>
        </w:rPr>
        <w:t>This</w:t>
      </w:r>
      <w:proofErr w:type="spellEnd"/>
      <w:r w:rsidR="00CD114E">
        <w:rPr>
          <w:rFonts w:ascii="Geneva" w:hAnsi="Geneva"/>
        </w:rPr>
        <w:t xml:space="preserve"> text </w:t>
      </w:r>
      <w:proofErr w:type="spellStart"/>
      <w:r w:rsidR="00CD114E">
        <w:rPr>
          <w:rFonts w:ascii="Geneva" w:hAnsi="Geneva"/>
        </w:rPr>
        <w:t>was</w:t>
      </w:r>
      <w:proofErr w:type="spellEnd"/>
      <w:r w:rsidR="00CD114E">
        <w:rPr>
          <w:rFonts w:ascii="Geneva" w:hAnsi="Geneva"/>
        </w:rPr>
        <w:t xml:space="preserve"> </w:t>
      </w:r>
      <w:proofErr w:type="spellStart"/>
      <w:r w:rsidR="00CD114E">
        <w:rPr>
          <w:rFonts w:ascii="Geneva" w:hAnsi="Geneva"/>
        </w:rPr>
        <w:t>assembled</w:t>
      </w:r>
      <w:proofErr w:type="spellEnd"/>
      <w:r w:rsidR="00CD114E">
        <w:rPr>
          <w:rFonts w:ascii="Geneva" w:hAnsi="Geneva"/>
        </w:rPr>
        <w:t xml:space="preserve"> from </w:t>
      </w:r>
      <w:proofErr w:type="spellStart"/>
      <w:r w:rsidR="00CC666C">
        <w:rPr>
          <w:rFonts w:ascii="Geneva" w:hAnsi="Geneva"/>
        </w:rPr>
        <w:t>two</w:t>
      </w:r>
      <w:proofErr w:type="spellEnd"/>
      <w:r w:rsidR="00CD114E">
        <w:rPr>
          <w:rFonts w:ascii="Geneva" w:hAnsi="Geneva"/>
        </w:rPr>
        <w:t xml:space="preserve"> </w:t>
      </w:r>
      <w:proofErr w:type="spellStart"/>
      <w:r w:rsidR="00CD114E">
        <w:rPr>
          <w:rFonts w:ascii="Geneva" w:hAnsi="Geneva"/>
        </w:rPr>
        <w:t>different</w:t>
      </w:r>
      <w:proofErr w:type="spellEnd"/>
      <w:r w:rsidR="00CD114E">
        <w:rPr>
          <w:rFonts w:ascii="Geneva" w:hAnsi="Geneva"/>
        </w:rPr>
        <w:t xml:space="preserve"> </w:t>
      </w:r>
      <w:r w:rsidR="00CD114E" w:rsidRPr="00243ACC">
        <w:rPr>
          <w:rFonts w:ascii="Geneva" w:hAnsi="Geneva"/>
          <w:lang w:val="en-US"/>
        </w:rPr>
        <w:t xml:space="preserve">Observer </w:t>
      </w:r>
      <w:r w:rsidR="00CD114E" w:rsidRPr="00243ACC">
        <w:rPr>
          <w:rFonts w:ascii="Geneva" w:hAnsi="Geneva"/>
        </w:rPr>
        <w:t xml:space="preserve">Foreign News Service </w:t>
      </w:r>
      <w:proofErr w:type="spellStart"/>
      <w:r w:rsidR="00CD114E" w:rsidRPr="00243ACC">
        <w:rPr>
          <w:rFonts w:ascii="Geneva" w:hAnsi="Geneva"/>
        </w:rPr>
        <w:t>syndicated</w:t>
      </w:r>
      <w:proofErr w:type="spellEnd"/>
      <w:r w:rsidR="00CD114E" w:rsidRPr="00243ACC">
        <w:rPr>
          <w:rFonts w:ascii="Geneva" w:hAnsi="Geneva"/>
        </w:rPr>
        <w:t xml:space="preserve"> </w:t>
      </w:r>
      <w:proofErr w:type="spellStart"/>
      <w:r w:rsidR="00CD114E" w:rsidRPr="00243ACC">
        <w:rPr>
          <w:rFonts w:ascii="Geneva" w:hAnsi="Geneva"/>
        </w:rPr>
        <w:t>article</w:t>
      </w:r>
      <w:r w:rsidR="00CD114E">
        <w:rPr>
          <w:rFonts w:ascii="Geneva" w:hAnsi="Geneva"/>
        </w:rPr>
        <w:t>s</w:t>
      </w:r>
      <w:proofErr w:type="spellEnd"/>
      <w:r w:rsidR="00CD114E">
        <w:rPr>
          <w:rFonts w:ascii="Geneva" w:hAnsi="Geneva"/>
        </w:rPr>
        <w:t xml:space="preserve"> </w:t>
      </w:r>
      <w:r w:rsidR="00CC666C">
        <w:rPr>
          <w:rFonts w:ascii="Geneva" w:hAnsi="Geneva"/>
        </w:rPr>
        <w:t xml:space="preserve">and the first </w:t>
      </w:r>
      <w:proofErr w:type="spellStart"/>
      <w:r w:rsidR="00CC666C">
        <w:rPr>
          <w:rFonts w:ascii="Geneva" w:hAnsi="Geneva"/>
        </w:rPr>
        <w:t>paragraph</w:t>
      </w:r>
      <w:proofErr w:type="spellEnd"/>
      <w:r w:rsidR="00CC666C">
        <w:rPr>
          <w:rFonts w:ascii="Geneva" w:hAnsi="Geneva"/>
        </w:rPr>
        <w:t xml:space="preserve"> of a </w:t>
      </w:r>
      <w:proofErr w:type="spellStart"/>
      <w:r w:rsidR="00CC666C">
        <w:rPr>
          <w:rFonts w:ascii="Geneva" w:hAnsi="Geneva"/>
        </w:rPr>
        <w:t>third</w:t>
      </w:r>
      <w:proofErr w:type="spellEnd"/>
      <w:r w:rsidR="00CC666C">
        <w:rPr>
          <w:rFonts w:ascii="Geneva" w:hAnsi="Geneva"/>
        </w:rPr>
        <w:t xml:space="preserve"> </w:t>
      </w:r>
      <w:r w:rsidR="00CD114E">
        <w:rPr>
          <w:rFonts w:ascii="Geneva" w:hAnsi="Geneva"/>
        </w:rPr>
        <w:t>(</w:t>
      </w:r>
      <w:proofErr w:type="spellStart"/>
      <w:r w:rsidR="00CD114E" w:rsidRPr="00243ACC">
        <w:rPr>
          <w:rFonts w:ascii="Geneva" w:hAnsi="Geneva"/>
        </w:rPr>
        <w:t>see</w:t>
      </w:r>
      <w:proofErr w:type="spellEnd"/>
      <w:r w:rsidR="00CD114E" w:rsidRPr="00243ACC">
        <w:rPr>
          <w:rFonts w:ascii="Geneva" w:hAnsi="Geneva"/>
        </w:rPr>
        <w:t xml:space="preserve"> S.F. </w:t>
      </w:r>
      <w:proofErr w:type="spellStart"/>
      <w:r w:rsidR="00CD114E" w:rsidRPr="00243ACC">
        <w:rPr>
          <w:rFonts w:ascii="Geneva" w:hAnsi="Geneva"/>
        </w:rPr>
        <w:t>Morton’s</w:t>
      </w:r>
      <w:proofErr w:type="spellEnd"/>
      <w:r w:rsidR="00CD114E" w:rsidRPr="00243ACC">
        <w:rPr>
          <w:rFonts w:ascii="Geneva" w:hAnsi="Geneva"/>
        </w:rPr>
        <w:t xml:space="preserve"> </w:t>
      </w:r>
      <w:proofErr w:type="spellStart"/>
      <w:r w:rsidR="00CD114E" w:rsidRPr="001F7F61">
        <w:rPr>
          <w:rFonts w:ascii="Geneva" w:hAnsi="Geneva"/>
          <w:i/>
          <w:iCs/>
        </w:rPr>
        <w:t>Bibliography</w:t>
      </w:r>
      <w:proofErr w:type="spellEnd"/>
      <w:r w:rsidR="00CD114E" w:rsidRPr="00243ACC">
        <w:rPr>
          <w:rFonts w:ascii="Geneva" w:hAnsi="Geneva"/>
        </w:rPr>
        <w:t>,</w:t>
      </w:r>
      <w:r w:rsidR="00CD114E">
        <w:rPr>
          <w:rFonts w:ascii="Geneva" w:hAnsi="Geneva"/>
        </w:rPr>
        <w:t xml:space="preserve"> </w:t>
      </w:r>
      <w:r w:rsidR="00CD114E" w:rsidRPr="0054787C">
        <w:rPr>
          <w:rFonts w:ascii="Geneva" w:hAnsi="Geneva"/>
        </w:rPr>
        <w:t>p.</w:t>
      </w:r>
      <w:r w:rsidR="00CD114E">
        <w:rPr>
          <w:rFonts w:ascii="Geneva" w:hAnsi="Geneva"/>
        </w:rPr>
        <w:t xml:space="preserve"> </w:t>
      </w:r>
      <w:r w:rsidR="00CD114E">
        <w:rPr>
          <w:rFonts w:ascii="Geneva" w:hAnsi="Geneva"/>
        </w:rPr>
        <w:t xml:space="preserve">210, </w:t>
      </w:r>
      <w:r w:rsidR="00CD114E">
        <w:rPr>
          <w:rFonts w:ascii="Geneva" w:hAnsi="Geneva"/>
        </w:rPr>
        <w:t xml:space="preserve">no. 12232, April 30, 1957, </w:t>
      </w:r>
      <w:r w:rsidR="00CD114E" w:rsidRPr="00CD114E">
        <w:rPr>
          <w:rFonts w:ascii="Geneva" w:hAnsi="Geneva"/>
          <w:i/>
          <w:iCs/>
        </w:rPr>
        <w:t xml:space="preserve">A test case for </w:t>
      </w:r>
      <w:proofErr w:type="spellStart"/>
      <w:r w:rsidR="00CD114E" w:rsidRPr="00CD114E">
        <w:rPr>
          <w:rFonts w:ascii="Geneva" w:hAnsi="Geneva"/>
          <w:i/>
          <w:iCs/>
        </w:rPr>
        <w:t>all</w:t>
      </w:r>
      <w:proofErr w:type="spellEnd"/>
      <w:r w:rsidR="00CD114E" w:rsidRPr="00CD114E">
        <w:rPr>
          <w:rFonts w:ascii="Geneva" w:hAnsi="Geneva"/>
          <w:i/>
          <w:iCs/>
        </w:rPr>
        <w:t xml:space="preserve"> </w:t>
      </w:r>
      <w:proofErr w:type="spellStart"/>
      <w:r w:rsidR="00CD114E" w:rsidRPr="00CD114E">
        <w:rPr>
          <w:rFonts w:ascii="Geneva" w:hAnsi="Geneva"/>
          <w:i/>
          <w:iCs/>
        </w:rPr>
        <w:t>mankind</w:t>
      </w:r>
      <w:proofErr w:type="spellEnd"/>
      <w:r w:rsidR="00CD114E">
        <w:rPr>
          <w:rFonts w:ascii="Geneva" w:hAnsi="Geneva"/>
        </w:rPr>
        <w:t xml:space="preserve">; </w:t>
      </w:r>
      <w:r w:rsidR="00CD114E">
        <w:rPr>
          <w:rFonts w:ascii="Geneva" w:hAnsi="Geneva"/>
        </w:rPr>
        <w:t xml:space="preserve">no. 12233, April 30, 1957, </w:t>
      </w:r>
      <w:r w:rsidR="00CD114E" w:rsidRPr="00CD114E">
        <w:rPr>
          <w:rFonts w:ascii="Geneva" w:hAnsi="Geneva"/>
          <w:i/>
          <w:iCs/>
        </w:rPr>
        <w:t xml:space="preserve">The sleeper </w:t>
      </w:r>
      <w:proofErr w:type="spellStart"/>
      <w:r w:rsidR="00CD114E" w:rsidRPr="00CD114E">
        <w:rPr>
          <w:rFonts w:ascii="Geneva" w:hAnsi="Geneva"/>
          <w:i/>
          <w:iCs/>
        </w:rPr>
        <w:t>awake</w:t>
      </w:r>
      <w:proofErr w:type="spellEnd"/>
      <w:r w:rsidR="00CD114E" w:rsidRPr="00CD114E">
        <w:rPr>
          <w:rFonts w:ascii="Geneva" w:hAnsi="Geneva"/>
          <w:i/>
          <w:iCs/>
        </w:rPr>
        <w:t xml:space="preserve"> – after 8000 </w:t>
      </w:r>
      <w:proofErr w:type="spellStart"/>
      <w:r w:rsidR="00CD114E" w:rsidRPr="00CD114E">
        <w:rPr>
          <w:rFonts w:ascii="Geneva" w:hAnsi="Geneva"/>
          <w:i/>
          <w:iCs/>
        </w:rPr>
        <w:t>years</w:t>
      </w:r>
      <w:proofErr w:type="spellEnd"/>
      <w:r w:rsidR="00CC666C">
        <w:rPr>
          <w:rStyle w:val="Rimandonotaapidipagina"/>
          <w:rFonts w:ascii="Geneva" w:hAnsi="Geneva"/>
          <w:i/>
          <w:iCs/>
        </w:rPr>
        <w:footnoteReference w:id="2"/>
      </w:r>
      <w:r w:rsidR="00CD114E">
        <w:rPr>
          <w:rFonts w:ascii="Geneva" w:hAnsi="Geneva"/>
        </w:rPr>
        <w:t xml:space="preserve">; </w:t>
      </w:r>
      <w:r w:rsidR="00CD114E">
        <w:rPr>
          <w:rFonts w:ascii="Geneva" w:hAnsi="Geneva"/>
        </w:rPr>
        <w:t xml:space="preserve">no. 12234, April 30, 1957, </w:t>
      </w:r>
      <w:r w:rsidR="00CD114E" w:rsidRPr="00CD114E">
        <w:rPr>
          <w:rFonts w:ascii="Geneva" w:hAnsi="Geneva"/>
          <w:i/>
          <w:iCs/>
        </w:rPr>
        <w:t xml:space="preserve">The </w:t>
      </w:r>
      <w:proofErr w:type="spellStart"/>
      <w:r w:rsidR="00CD114E" w:rsidRPr="00CD114E">
        <w:rPr>
          <w:rFonts w:ascii="Geneva" w:hAnsi="Geneva"/>
          <w:i/>
          <w:iCs/>
        </w:rPr>
        <w:t>spell</w:t>
      </w:r>
      <w:proofErr w:type="spellEnd"/>
      <w:r w:rsidR="00CD114E" w:rsidRPr="00CD114E">
        <w:rPr>
          <w:rFonts w:ascii="Geneva" w:hAnsi="Geneva"/>
          <w:i/>
          <w:iCs/>
        </w:rPr>
        <w:t xml:space="preserve"> of the </w:t>
      </w:r>
      <w:proofErr w:type="spellStart"/>
      <w:r w:rsidR="00CD114E" w:rsidRPr="00CD114E">
        <w:rPr>
          <w:rFonts w:ascii="Geneva" w:hAnsi="Geneva"/>
          <w:i/>
          <w:iCs/>
        </w:rPr>
        <w:t>great</w:t>
      </w:r>
      <w:proofErr w:type="spellEnd"/>
      <w:r w:rsidR="00CD114E" w:rsidRPr="00CD114E">
        <w:rPr>
          <w:rFonts w:ascii="Geneva" w:hAnsi="Geneva"/>
          <w:i/>
          <w:iCs/>
        </w:rPr>
        <w:t xml:space="preserve"> </w:t>
      </w:r>
      <w:proofErr w:type="spellStart"/>
      <w:r w:rsidR="00CD114E" w:rsidRPr="00CD114E">
        <w:rPr>
          <w:rFonts w:ascii="Geneva" w:hAnsi="Geneva"/>
          <w:i/>
          <w:iCs/>
        </w:rPr>
        <w:t>rivers</w:t>
      </w:r>
      <w:proofErr w:type="spellEnd"/>
      <w:r w:rsidR="00CC666C">
        <w:rPr>
          <w:rFonts w:ascii="Geneva" w:hAnsi="Geneva"/>
        </w:rPr>
        <w:t>)</w:t>
      </w:r>
      <w:r w:rsidR="00CD114E">
        <w:rPr>
          <w:rFonts w:ascii="Geneva" w:hAnsi="Geneva"/>
        </w:rPr>
        <w:t xml:space="preserve">. </w:t>
      </w:r>
      <w:proofErr w:type="spellStart"/>
      <w:r w:rsidR="00CC666C">
        <w:rPr>
          <w:rFonts w:ascii="Geneva" w:hAnsi="Geneva"/>
        </w:rPr>
        <w:t>All</w:t>
      </w:r>
      <w:proofErr w:type="spellEnd"/>
      <w:r w:rsidR="00CC666C">
        <w:rPr>
          <w:rFonts w:ascii="Geneva" w:hAnsi="Geneva"/>
        </w:rPr>
        <w:t xml:space="preserve"> </w:t>
      </w:r>
      <w:proofErr w:type="spellStart"/>
      <w:r w:rsidR="00CC666C">
        <w:rPr>
          <w:rFonts w:ascii="Geneva" w:hAnsi="Geneva"/>
        </w:rPr>
        <w:t>three</w:t>
      </w:r>
      <w:proofErr w:type="spellEnd"/>
      <w:r w:rsidR="00CC666C">
        <w:rPr>
          <w:rFonts w:ascii="Geneva" w:hAnsi="Geneva"/>
        </w:rPr>
        <w:t xml:space="preserve"> </w:t>
      </w:r>
      <w:proofErr w:type="spellStart"/>
      <w:r w:rsidR="00CC666C">
        <w:rPr>
          <w:rFonts w:ascii="Geneva" w:hAnsi="Geneva"/>
        </w:rPr>
        <w:t>were</w:t>
      </w:r>
      <w:proofErr w:type="spellEnd"/>
      <w:r w:rsidR="00CC666C">
        <w:rPr>
          <w:rFonts w:ascii="Geneva" w:hAnsi="Geneva"/>
        </w:rPr>
        <w:t xml:space="preserve"> </w:t>
      </w:r>
      <w:proofErr w:type="spellStart"/>
      <w:r w:rsidR="00CC666C">
        <w:rPr>
          <w:rFonts w:ascii="Geneva" w:hAnsi="Geneva"/>
        </w:rPr>
        <w:t>subsequently</w:t>
      </w:r>
      <w:proofErr w:type="spellEnd"/>
      <w:r w:rsidR="00CC666C">
        <w:rPr>
          <w:rFonts w:ascii="Geneva" w:hAnsi="Geneva"/>
        </w:rPr>
        <w:t xml:space="preserve"> </w:t>
      </w:r>
      <w:proofErr w:type="spellStart"/>
      <w:r w:rsidR="00CC666C">
        <w:rPr>
          <w:rFonts w:ascii="Geneva" w:hAnsi="Geneva"/>
        </w:rPr>
        <w:t>collected</w:t>
      </w:r>
      <w:proofErr w:type="spellEnd"/>
      <w:r w:rsidR="00CC666C">
        <w:rPr>
          <w:rFonts w:ascii="Geneva" w:hAnsi="Geneva"/>
        </w:rPr>
        <w:t xml:space="preserve"> in </w:t>
      </w:r>
      <w:r w:rsidR="00CC666C">
        <w:rPr>
          <w:rFonts w:ascii="Geneva" w:hAnsi="Geneva"/>
        </w:rPr>
        <w:t xml:space="preserve">Item 1963, </w:t>
      </w:r>
      <w:r w:rsidR="00CC666C" w:rsidRPr="005F5904">
        <w:rPr>
          <w:rFonts w:ascii="Geneva" w:hAnsi="Geneva"/>
          <w:i/>
          <w:iCs/>
        </w:rPr>
        <w:t xml:space="preserve">East to West. A </w:t>
      </w:r>
      <w:proofErr w:type="spellStart"/>
      <w:r w:rsidR="00CC666C" w:rsidRPr="005F5904">
        <w:rPr>
          <w:rFonts w:ascii="Geneva" w:hAnsi="Geneva"/>
          <w:i/>
          <w:iCs/>
        </w:rPr>
        <w:t>Journey</w:t>
      </w:r>
      <w:proofErr w:type="spellEnd"/>
      <w:r w:rsidR="00CC666C" w:rsidRPr="005F5904">
        <w:rPr>
          <w:rFonts w:ascii="Geneva" w:hAnsi="Geneva"/>
          <w:i/>
          <w:iCs/>
        </w:rPr>
        <w:t xml:space="preserve"> round the World</w:t>
      </w:r>
      <w:r w:rsidR="00CC666C">
        <w:rPr>
          <w:rFonts w:ascii="Geneva" w:hAnsi="Geneva"/>
        </w:rPr>
        <w:t>, London, Oxford University Press, 1958</w:t>
      </w:r>
      <w:r w:rsidR="00CC666C">
        <w:rPr>
          <w:rFonts w:ascii="Geneva" w:hAnsi="Geneva"/>
        </w:rPr>
        <w:t xml:space="preserve"> (</w:t>
      </w:r>
      <w:proofErr w:type="spellStart"/>
      <w:r w:rsidR="00CC666C">
        <w:rPr>
          <w:rFonts w:ascii="Geneva" w:hAnsi="Geneva"/>
        </w:rPr>
        <w:t>Ch</w:t>
      </w:r>
      <w:proofErr w:type="spellEnd"/>
      <w:r w:rsidR="00CC666C">
        <w:rPr>
          <w:rFonts w:ascii="Geneva" w:hAnsi="Geneva"/>
        </w:rPr>
        <w:t xml:space="preserve">. 33, </w:t>
      </w:r>
      <w:r w:rsidR="009B5741">
        <w:rPr>
          <w:rFonts w:ascii="Geneva" w:hAnsi="Geneva"/>
        </w:rPr>
        <w:t>Grappling with a Sub-</w:t>
      </w:r>
      <w:proofErr w:type="spellStart"/>
      <w:r w:rsidR="009B5741">
        <w:rPr>
          <w:rFonts w:ascii="Geneva" w:hAnsi="Geneva"/>
        </w:rPr>
        <w:t>Continent</w:t>
      </w:r>
      <w:proofErr w:type="spellEnd"/>
      <w:r w:rsidR="009B5741">
        <w:rPr>
          <w:rFonts w:ascii="Geneva" w:hAnsi="Geneva"/>
        </w:rPr>
        <w:t>, pp. 100-103</w:t>
      </w:r>
      <w:r w:rsidR="00CC666C">
        <w:rPr>
          <w:rFonts w:ascii="Geneva" w:hAnsi="Geneva"/>
        </w:rPr>
        <w:t xml:space="preserve">; </w:t>
      </w:r>
      <w:proofErr w:type="spellStart"/>
      <w:r w:rsidR="00CC666C">
        <w:rPr>
          <w:rFonts w:ascii="Geneva" w:hAnsi="Geneva"/>
        </w:rPr>
        <w:t>Ch</w:t>
      </w:r>
      <w:proofErr w:type="spellEnd"/>
      <w:r w:rsidR="00CC666C">
        <w:rPr>
          <w:rFonts w:ascii="Geneva" w:hAnsi="Geneva"/>
        </w:rPr>
        <w:t xml:space="preserve">. 34, </w:t>
      </w:r>
      <w:r w:rsidR="00665FC0">
        <w:rPr>
          <w:rFonts w:ascii="Geneva" w:hAnsi="Geneva"/>
        </w:rPr>
        <w:t xml:space="preserve">The </w:t>
      </w:r>
      <w:proofErr w:type="spellStart"/>
      <w:r w:rsidR="00665FC0">
        <w:rPr>
          <w:rFonts w:ascii="Geneva" w:hAnsi="Geneva"/>
        </w:rPr>
        <w:t>Awakening</w:t>
      </w:r>
      <w:proofErr w:type="spellEnd"/>
      <w:r w:rsidR="00665FC0">
        <w:rPr>
          <w:rFonts w:ascii="Geneva" w:hAnsi="Geneva"/>
        </w:rPr>
        <w:t xml:space="preserve"> of the </w:t>
      </w:r>
      <w:proofErr w:type="spellStart"/>
      <w:r w:rsidR="00665FC0">
        <w:rPr>
          <w:rFonts w:ascii="Geneva" w:hAnsi="Geneva"/>
        </w:rPr>
        <w:t>Indian</w:t>
      </w:r>
      <w:proofErr w:type="spellEnd"/>
      <w:r w:rsidR="00665FC0">
        <w:rPr>
          <w:rFonts w:ascii="Geneva" w:hAnsi="Geneva"/>
        </w:rPr>
        <w:t xml:space="preserve"> </w:t>
      </w:r>
      <w:proofErr w:type="spellStart"/>
      <w:r w:rsidR="00665FC0">
        <w:rPr>
          <w:rFonts w:ascii="Geneva" w:hAnsi="Geneva"/>
        </w:rPr>
        <w:t>Peasantry</w:t>
      </w:r>
      <w:proofErr w:type="spellEnd"/>
      <w:r w:rsidR="00665FC0">
        <w:rPr>
          <w:rFonts w:ascii="Geneva" w:hAnsi="Geneva"/>
        </w:rPr>
        <w:t>, pp. 104-107</w:t>
      </w:r>
      <w:r w:rsidR="00CC666C">
        <w:rPr>
          <w:rFonts w:ascii="Geneva" w:hAnsi="Geneva"/>
        </w:rPr>
        <w:t xml:space="preserve">; </w:t>
      </w:r>
      <w:proofErr w:type="spellStart"/>
      <w:r w:rsidR="00CC666C">
        <w:rPr>
          <w:rFonts w:ascii="Geneva" w:hAnsi="Geneva"/>
        </w:rPr>
        <w:t>Ch</w:t>
      </w:r>
      <w:proofErr w:type="spellEnd"/>
      <w:r w:rsidR="00CC666C">
        <w:rPr>
          <w:rFonts w:ascii="Geneva" w:hAnsi="Geneva"/>
        </w:rPr>
        <w:t xml:space="preserve">. </w:t>
      </w:r>
      <w:proofErr w:type="spellStart"/>
      <w:r w:rsidR="00665FC0">
        <w:rPr>
          <w:rFonts w:ascii="Geneva" w:hAnsi="Geneva"/>
        </w:rPr>
        <w:t>Indian</w:t>
      </w:r>
      <w:proofErr w:type="spellEnd"/>
      <w:r w:rsidR="00665FC0">
        <w:rPr>
          <w:rFonts w:ascii="Geneva" w:hAnsi="Geneva"/>
        </w:rPr>
        <w:t xml:space="preserve"> </w:t>
      </w:r>
      <w:proofErr w:type="spellStart"/>
      <w:r w:rsidR="00665FC0">
        <w:rPr>
          <w:rFonts w:ascii="Geneva" w:hAnsi="Geneva"/>
        </w:rPr>
        <w:t>Rivers</w:t>
      </w:r>
      <w:proofErr w:type="spellEnd"/>
      <w:r w:rsidR="00665FC0">
        <w:rPr>
          <w:rFonts w:ascii="Geneva" w:hAnsi="Geneva"/>
        </w:rPr>
        <w:t>, p</w:t>
      </w:r>
      <w:r w:rsidR="00CC666C">
        <w:rPr>
          <w:rFonts w:ascii="Geneva" w:hAnsi="Geneva"/>
        </w:rPr>
        <w:t>p</w:t>
      </w:r>
      <w:r w:rsidR="00665FC0">
        <w:rPr>
          <w:rFonts w:ascii="Geneva" w:hAnsi="Geneva"/>
        </w:rPr>
        <w:t>. 107</w:t>
      </w:r>
      <w:r w:rsidR="00CC666C">
        <w:rPr>
          <w:rFonts w:ascii="Geneva" w:hAnsi="Geneva"/>
        </w:rPr>
        <w:t>-110).</w:t>
      </w:r>
      <w:r w:rsidR="00665FC0">
        <w:rPr>
          <w:rFonts w:ascii="Geneva" w:hAnsi="Geneva"/>
        </w:rPr>
        <w:t xml:space="preserve"> </w:t>
      </w:r>
    </w:p>
    <w:p w14:paraId="13390E8B" w14:textId="77777777" w:rsidR="00B27AA9" w:rsidRDefault="00B27AA9" w:rsidP="00B27AA9">
      <w:pPr>
        <w:rPr>
          <w:rFonts w:ascii="Geneva" w:hAnsi="Geneva"/>
        </w:rPr>
      </w:pPr>
    </w:p>
    <w:p w14:paraId="1A891FC0" w14:textId="47EB9918" w:rsidR="00B27AA9" w:rsidRDefault="00B27AA9" w:rsidP="00B27AA9">
      <w:pPr>
        <w:rPr>
          <w:rFonts w:ascii="Geneva" w:hAnsi="Geneva"/>
        </w:rPr>
      </w:pPr>
      <w:proofErr w:type="spellStart"/>
      <w:r>
        <w:rPr>
          <w:rFonts w:ascii="Geneva" w:hAnsi="Geneva"/>
        </w:rPr>
        <w:t>Contents</w:t>
      </w:r>
      <w:proofErr w:type="spellEnd"/>
    </w:p>
    <w:p w14:paraId="70428742" w14:textId="2288E486" w:rsidR="00B27AA9" w:rsidRDefault="00B27AA9" w:rsidP="00B27AA9">
      <w:proofErr w:type="spellStart"/>
      <w:r>
        <w:rPr>
          <w:rFonts w:ascii="Geneva" w:hAnsi="Geneva"/>
        </w:rPr>
        <w:t>Modernization</w:t>
      </w:r>
      <w:proofErr w:type="spellEnd"/>
      <w:r>
        <w:rPr>
          <w:rFonts w:ascii="Geneva" w:hAnsi="Geneva"/>
        </w:rPr>
        <w:t>; Age-</w:t>
      </w:r>
      <w:proofErr w:type="spellStart"/>
      <w:r>
        <w:rPr>
          <w:rFonts w:ascii="Geneva" w:hAnsi="Geneva"/>
        </w:rPr>
        <w:t>Old</w:t>
      </w:r>
      <w:proofErr w:type="spellEnd"/>
      <w:r>
        <w:rPr>
          <w:rFonts w:ascii="Geneva" w:hAnsi="Geneva"/>
        </w:rPr>
        <w:t xml:space="preserve"> Life; </w:t>
      </w:r>
      <w:proofErr w:type="spellStart"/>
      <w:r>
        <w:rPr>
          <w:rFonts w:ascii="Geneva" w:hAnsi="Geneva"/>
        </w:rPr>
        <w:t>Outline</w:t>
      </w:r>
      <w:proofErr w:type="spellEnd"/>
      <w:r>
        <w:rPr>
          <w:rFonts w:ascii="Geneva" w:hAnsi="Geneva"/>
        </w:rPr>
        <w:t xml:space="preserve"> of </w:t>
      </w:r>
      <w:proofErr w:type="spellStart"/>
      <w:r>
        <w:rPr>
          <w:rFonts w:ascii="Geneva" w:hAnsi="Geneva"/>
        </w:rPr>
        <w:t>Ghats</w:t>
      </w:r>
      <w:proofErr w:type="spellEnd"/>
      <w:r>
        <w:rPr>
          <w:rFonts w:ascii="Geneva" w:hAnsi="Geneva"/>
        </w:rPr>
        <w:t>; Weight of Burden; Community Work</w:t>
      </w:r>
    </w:p>
    <w:sectPr w:rsidR="00B27A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F3AE1" w14:textId="77777777" w:rsidR="00B21889" w:rsidRDefault="00B21889" w:rsidP="00B27AA9">
      <w:pPr>
        <w:spacing w:after="0" w:line="240" w:lineRule="auto"/>
      </w:pPr>
      <w:r>
        <w:separator/>
      </w:r>
    </w:p>
  </w:endnote>
  <w:endnote w:type="continuationSeparator" w:id="0">
    <w:p w14:paraId="7F433D9F" w14:textId="77777777" w:rsidR="00B21889" w:rsidRDefault="00B21889" w:rsidP="00B27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FFF17" w14:textId="77777777" w:rsidR="00B21889" w:rsidRDefault="00B21889" w:rsidP="00B27AA9">
      <w:pPr>
        <w:spacing w:after="0" w:line="240" w:lineRule="auto"/>
      </w:pPr>
      <w:r>
        <w:separator/>
      </w:r>
    </w:p>
  </w:footnote>
  <w:footnote w:type="continuationSeparator" w:id="0">
    <w:p w14:paraId="7501621D" w14:textId="77777777" w:rsidR="00B21889" w:rsidRDefault="00B21889" w:rsidP="00B27AA9">
      <w:pPr>
        <w:spacing w:after="0" w:line="240" w:lineRule="auto"/>
      </w:pPr>
      <w:r>
        <w:continuationSeparator/>
      </w:r>
    </w:p>
  </w:footnote>
  <w:footnote w:id="1">
    <w:p w14:paraId="533FE063" w14:textId="77777777" w:rsidR="00B27AA9" w:rsidRPr="00CC666C" w:rsidRDefault="00B27AA9" w:rsidP="00B27AA9">
      <w:pPr>
        <w:pStyle w:val="Testonotaapidipagina"/>
        <w:jc w:val="both"/>
        <w:rPr>
          <w:rFonts w:ascii="Geneva" w:hAnsi="Geneva"/>
          <w:sz w:val="22"/>
          <w:szCs w:val="22"/>
          <w:lang w:val="en-US"/>
        </w:rPr>
      </w:pPr>
      <w:r w:rsidRPr="00CC666C">
        <w:rPr>
          <w:rStyle w:val="Rimandonotaapidipagina"/>
          <w:rFonts w:ascii="Geneva" w:hAnsi="Geneva"/>
          <w:sz w:val="22"/>
          <w:szCs w:val="22"/>
          <w:lang w:val="en-US"/>
        </w:rPr>
        <w:t>*</w:t>
      </w:r>
      <w:r w:rsidRPr="00CC666C">
        <w:rPr>
          <w:rFonts w:ascii="Geneva" w:hAnsi="Geneva"/>
          <w:sz w:val="22"/>
          <w:szCs w:val="22"/>
          <w:lang w:val="en-US"/>
        </w:rPr>
        <w:t xml:space="preserve"> </w:t>
      </w:r>
      <w:r w:rsidRPr="00CC666C">
        <w:rPr>
          <w:rFonts w:ascii="Geneva" w:hAnsi="Geneva"/>
          <w:i/>
          <w:iCs/>
          <w:sz w:val="22"/>
          <w:szCs w:val="22"/>
          <w:lang w:val="en-US"/>
        </w:rPr>
        <w:t>A Bibliography of Arnold J. Toynbee</w:t>
      </w:r>
      <w:r w:rsidRPr="00CC666C">
        <w:rPr>
          <w:rFonts w:ascii="Geneva" w:hAnsi="Geneva"/>
          <w:sz w:val="22"/>
          <w:szCs w:val="22"/>
          <w:lang w:val="en-US"/>
        </w:rPr>
        <w:t>, compiled by S. Fiona Morton, with a Foreword by Veronica M. Toynbee, Oxford, Oxford University Press, 1980.</w:t>
      </w:r>
    </w:p>
  </w:footnote>
  <w:footnote w:id="2">
    <w:p w14:paraId="462B386E" w14:textId="3EE00612" w:rsidR="00CC666C" w:rsidRPr="00CC666C" w:rsidRDefault="00CC666C" w:rsidP="00CC666C">
      <w:pPr>
        <w:pStyle w:val="Testonotaapidipagina"/>
        <w:jc w:val="both"/>
        <w:rPr>
          <w:rFonts w:ascii="Geneva" w:hAnsi="Geneva"/>
          <w:sz w:val="22"/>
          <w:szCs w:val="22"/>
        </w:rPr>
      </w:pPr>
      <w:r w:rsidRPr="00CC666C">
        <w:rPr>
          <w:rStyle w:val="Rimandonotaapidipagina"/>
          <w:rFonts w:ascii="Geneva" w:hAnsi="Geneva"/>
          <w:sz w:val="22"/>
          <w:szCs w:val="22"/>
        </w:rPr>
        <w:footnoteRef/>
      </w:r>
      <w:r w:rsidRPr="00CC666C">
        <w:rPr>
          <w:rFonts w:ascii="Geneva" w:hAnsi="Geneva"/>
          <w:sz w:val="22"/>
          <w:szCs w:val="22"/>
        </w:rPr>
        <w:t xml:space="preserve"> See </w:t>
      </w:r>
      <w:proofErr w:type="spellStart"/>
      <w:r w:rsidRPr="00CC666C">
        <w:rPr>
          <w:rFonts w:ascii="Geneva" w:hAnsi="Geneva"/>
          <w:sz w:val="22"/>
          <w:szCs w:val="22"/>
        </w:rPr>
        <w:t>also</w:t>
      </w:r>
      <w:proofErr w:type="spellEnd"/>
      <w:r w:rsidRPr="00CC666C">
        <w:rPr>
          <w:rFonts w:ascii="Geneva" w:hAnsi="Geneva"/>
          <w:sz w:val="22"/>
          <w:szCs w:val="22"/>
        </w:rPr>
        <w:t xml:space="preserve"> </w:t>
      </w:r>
      <w:r w:rsidRPr="00CC666C">
        <w:rPr>
          <w:rFonts w:ascii="Geneva" w:hAnsi="Geneva"/>
          <w:sz w:val="22"/>
          <w:szCs w:val="22"/>
        </w:rPr>
        <w:t xml:space="preserve">Item 1949, </w:t>
      </w:r>
      <w:proofErr w:type="spellStart"/>
      <w:r w:rsidRPr="00CC666C">
        <w:rPr>
          <w:rFonts w:ascii="Geneva" w:hAnsi="Geneva"/>
          <w:i/>
          <w:iCs/>
          <w:sz w:val="22"/>
          <w:szCs w:val="22"/>
        </w:rPr>
        <w:t>India’s</w:t>
      </w:r>
      <w:proofErr w:type="spellEnd"/>
      <w:r w:rsidRPr="00CC666C">
        <w:rPr>
          <w:rFonts w:ascii="Geneva" w:hAnsi="Geneva"/>
          <w:i/>
          <w:iCs/>
          <w:sz w:val="22"/>
          <w:szCs w:val="22"/>
        </w:rPr>
        <w:t xml:space="preserve"> Way with the </w:t>
      </w:r>
      <w:proofErr w:type="spellStart"/>
      <w:r w:rsidRPr="00CC666C">
        <w:rPr>
          <w:rFonts w:ascii="Geneva" w:hAnsi="Geneva"/>
          <w:i/>
          <w:iCs/>
          <w:sz w:val="22"/>
          <w:szCs w:val="22"/>
        </w:rPr>
        <w:t>Peasant</w:t>
      </w:r>
      <w:proofErr w:type="spellEnd"/>
      <w:r w:rsidRPr="00CC666C">
        <w:rPr>
          <w:rFonts w:ascii="Geneva" w:hAnsi="Geneva"/>
          <w:sz w:val="22"/>
          <w:szCs w:val="22"/>
        </w:rPr>
        <w:t>, in «Observer», 28 April 1957, pp. 9-10.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AA9"/>
    <w:rsid w:val="000B1F7A"/>
    <w:rsid w:val="005E6181"/>
    <w:rsid w:val="005F5904"/>
    <w:rsid w:val="00665FC0"/>
    <w:rsid w:val="00806572"/>
    <w:rsid w:val="009B1D0C"/>
    <w:rsid w:val="009B5741"/>
    <w:rsid w:val="00B21889"/>
    <w:rsid w:val="00B27AA9"/>
    <w:rsid w:val="00CC666C"/>
    <w:rsid w:val="00CD114E"/>
    <w:rsid w:val="00ED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80143AC"/>
  <w15:chartTrackingRefBased/>
  <w15:docId w15:val="{825BBDFE-2E44-7641-A01A-6EE0226C9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27AA9"/>
  </w:style>
  <w:style w:type="paragraph" w:styleId="Titolo1">
    <w:name w:val="heading 1"/>
    <w:basedOn w:val="Normale"/>
    <w:next w:val="Normale"/>
    <w:link w:val="Titolo1Carattere"/>
    <w:uiPriority w:val="9"/>
    <w:qFormat/>
    <w:rsid w:val="00B27A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27A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27A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27A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27A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27A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27A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27A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27A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27A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27A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27A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27AA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27AA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27AA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27AA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27AA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27AA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27A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27A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27A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27A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27A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27AA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27AA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27AA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27A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27AA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27AA9"/>
    <w:rPr>
      <w:b/>
      <w:bCs/>
      <w:smallCaps/>
      <w:color w:val="0F4761" w:themeColor="accent1" w:themeShade="BF"/>
      <w:spacing w:val="5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B27AA9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B27AA9"/>
    <w:rPr>
      <w:kern w:val="0"/>
      <w:sz w:val="20"/>
      <w:szCs w:val="20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27A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235</Words>
  <Characters>1392</Characters>
  <Application>Microsoft Office Word</Application>
  <DocSecurity>0</DocSecurity>
  <Lines>43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TEODORO TAGLIAFERRI</dc:creator>
  <cp:keywords/>
  <dc:description/>
  <cp:lastModifiedBy>TEODORO TAGLIAFERRI</cp:lastModifiedBy>
  <cp:revision>2</cp:revision>
  <dcterms:created xsi:type="dcterms:W3CDTF">2026-01-22T09:19:00Z</dcterms:created>
  <dcterms:modified xsi:type="dcterms:W3CDTF">2026-01-22T17:10:00Z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2026-01-22T16:05:02Z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8d4d3fac-2fce-42f7-b213-da77b923ad70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50, 3, 0, 1</vt:lpwstr>
  </property>
</Properties>
</file>